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171C" w:rsidRPr="00A7614D" w:rsidRDefault="00E8171C" w:rsidP="00A7614D">
      <w:pPr>
        <w:bidi/>
        <w:spacing w:after="120" w:line="360" w:lineRule="auto"/>
        <w:jc w:val="both"/>
        <w:rPr>
          <w:rFonts w:ascii="Times New Roman" w:eastAsia="Times New Roman" w:hAnsi="Times New Roman" w:cs="B Lotus"/>
          <w:b/>
          <w:bCs/>
          <w:sz w:val="28"/>
          <w:szCs w:val="28"/>
          <w:rtl/>
        </w:rPr>
      </w:pPr>
      <w:bookmarkStart w:id="0" w:name="_GoBack"/>
      <w:bookmarkEnd w:id="0"/>
      <w:r w:rsidRPr="00A7614D">
        <w:rPr>
          <w:rFonts w:ascii="Times New Roman" w:eastAsia="Times New Roman" w:hAnsi="Times New Roman" w:cs="B Lotus" w:hint="cs"/>
          <w:b/>
          <w:bCs/>
          <w:sz w:val="28"/>
          <w:szCs w:val="28"/>
          <w:rtl/>
        </w:rPr>
        <w:t>فرار از منزل</w:t>
      </w:r>
    </w:p>
    <w:p w:rsidR="00E8171C" w:rsidRPr="00A7614D" w:rsidRDefault="00E8171C" w:rsidP="00A7614D">
      <w:pPr>
        <w:bidi/>
        <w:spacing w:after="0" w:line="360" w:lineRule="auto"/>
        <w:jc w:val="both"/>
        <w:rPr>
          <w:rFonts w:ascii="Times New Roman" w:eastAsia="Times New Roman" w:hAnsi="Times New Roman" w:cs="B Lotus"/>
          <w:b/>
          <w:bCs/>
          <w:sz w:val="28"/>
          <w:szCs w:val="28"/>
          <w:rtl/>
          <w:lang w:bidi="fa-IR"/>
        </w:rPr>
      </w:pPr>
      <w:r w:rsidRPr="00A7614D">
        <w:rPr>
          <w:rFonts w:ascii="Times New Roman" w:eastAsia="Times New Roman" w:hAnsi="Times New Roman" w:cs="B Lotus" w:hint="cs"/>
          <w:b/>
          <w:bCs/>
          <w:sz w:val="28"/>
          <w:szCs w:val="28"/>
          <w:rtl/>
          <w:lang w:bidi="fa-IR"/>
        </w:rPr>
        <w:t>مفهوم شناسی و نوع شناسی فرار از منزل</w:t>
      </w:r>
    </w:p>
    <w:p w:rsidR="00E8171C" w:rsidRPr="00A7614D" w:rsidRDefault="00E8171C" w:rsidP="00A7614D">
      <w:pPr>
        <w:bidi/>
        <w:spacing w:after="0" w:line="360" w:lineRule="auto"/>
        <w:jc w:val="both"/>
        <w:rPr>
          <w:rFonts w:ascii="Times New Roman" w:eastAsia="Times New Roman" w:hAnsi="Times New Roman" w:cs="B Lotus"/>
          <w:sz w:val="28"/>
          <w:szCs w:val="28"/>
          <w:rtl/>
          <w:lang w:bidi="fa-IR"/>
        </w:rPr>
      </w:pPr>
      <w:r w:rsidRPr="00A7614D">
        <w:rPr>
          <w:rFonts w:ascii="Times New Roman" w:eastAsia="Times New Roman" w:hAnsi="Times New Roman" w:cs="B Lotus" w:hint="cs"/>
          <w:sz w:val="28"/>
          <w:szCs w:val="28"/>
          <w:rtl/>
          <w:lang w:bidi="fa-IR"/>
        </w:rPr>
        <w:t xml:space="preserve">     فرار از خانه نوعی رفتار سازش نایافته است که کودک یا نوجوان به منظور رهایی از مشکلات موجود در خانه یا جاذبه های بیرون از خانه، بدون اجازه ی والدین یا سرپرست قانونی، آگاهانه خانه را ترک کرده و سریعاً یا بدون واسطه به خانه بر نمی گردد (معظمی گودرزی، 1380). </w:t>
      </w:r>
    </w:p>
    <w:p w:rsidR="00E8171C" w:rsidRPr="00A7614D" w:rsidRDefault="00E8171C" w:rsidP="00A7614D">
      <w:pPr>
        <w:bidi/>
        <w:spacing w:after="0" w:line="360" w:lineRule="auto"/>
        <w:jc w:val="both"/>
        <w:rPr>
          <w:rFonts w:ascii="Times New Roman" w:eastAsia="Times New Roman" w:hAnsi="Times New Roman" w:cs="B Lotus"/>
          <w:sz w:val="28"/>
          <w:szCs w:val="28"/>
          <w:rtl/>
          <w:lang w:bidi="fa-IR"/>
        </w:rPr>
      </w:pPr>
      <w:r w:rsidRPr="00A7614D">
        <w:rPr>
          <w:rFonts w:ascii="Times New Roman" w:eastAsia="Times New Roman" w:hAnsi="Times New Roman" w:cs="B Lotus" w:hint="cs"/>
          <w:sz w:val="28"/>
          <w:szCs w:val="28"/>
          <w:rtl/>
          <w:lang w:bidi="fa-IR"/>
        </w:rPr>
        <w:t xml:space="preserve">   به اعتقاد بسیاری از صاحب نظران با توجه به وضعیت فرهنگی و اجتماعی ایران پدیده ی فرار دختران از منزل، یک رفتار بزهکارانه است و در واقع از جمله تخلفات منزلتی محسوب می شود؛ تخلفات منزلتی رفتاری است که فقط به این دلیل غیر قانونی تعریف می شود که متخلف آن خردسال است (آرتور و واگ</w:t>
      </w:r>
      <w:r w:rsidRPr="00A7614D">
        <w:rPr>
          <w:rFonts w:ascii="Times New Roman" w:eastAsia="Times New Roman" w:hAnsi="Times New Roman" w:cs="B Lotus"/>
          <w:sz w:val="28"/>
          <w:szCs w:val="28"/>
          <w:vertAlign w:val="superscript"/>
          <w:rtl/>
          <w:lang w:bidi="fa-IR"/>
        </w:rPr>
        <w:footnoteReference w:id="1"/>
      </w:r>
      <w:r w:rsidRPr="00A7614D">
        <w:rPr>
          <w:rFonts w:ascii="Times New Roman" w:eastAsia="Times New Roman" w:hAnsi="Times New Roman" w:cs="B Lotus" w:hint="cs"/>
          <w:sz w:val="28"/>
          <w:szCs w:val="28"/>
          <w:rtl/>
          <w:lang w:bidi="fa-IR"/>
        </w:rPr>
        <w:t>، 2009). عمومی ترین اصطلاح برای رفتار مجرمانه نوجوانان، بزهکاری است. بزهکاری شامل مجموعه ای از رفتارهای نقض کننده می شود که توسط افراد بالغ و نابالغ قابل اجرا است. در راستای تخلفات مجرمانه، نابالغین در معرض تخلفات منزلتی قرار دارند (مارته</w:t>
      </w:r>
      <w:r w:rsidRPr="00A7614D">
        <w:rPr>
          <w:rFonts w:ascii="Times New Roman" w:eastAsia="Times New Roman" w:hAnsi="Times New Roman" w:cs="B Lotus"/>
          <w:sz w:val="28"/>
          <w:szCs w:val="28"/>
          <w:vertAlign w:val="superscript"/>
          <w:rtl/>
          <w:lang w:bidi="fa-IR"/>
        </w:rPr>
        <w:footnoteReference w:id="2"/>
      </w:r>
      <w:r w:rsidRPr="00A7614D">
        <w:rPr>
          <w:rFonts w:ascii="Times New Roman" w:eastAsia="Times New Roman" w:hAnsi="Times New Roman" w:cs="B Lotus" w:hint="cs"/>
          <w:sz w:val="28"/>
          <w:szCs w:val="28"/>
          <w:rtl/>
          <w:lang w:bidi="fa-IR"/>
        </w:rPr>
        <w:t xml:space="preserve">، 2008). شایع ترین نمونه از تخلفات منزلتی عبارتند از: مدرسه گریزی، فرار از خانه، نقض قوانین و مقررات، مصرف الکل و دخانیات و رفتارهای آشوبگرانه. این رفتارها جنایی نیستند و اغلب بازتاب عملکرد ضعیف خانواده ها، مشکلات مدرسه، ویژگی های شخصیتی جوانان و یا مشکلاتی که در جامعه وجود دارد می باشد (آرتور و واگ، 2009).  </w:t>
      </w:r>
    </w:p>
    <w:p w:rsidR="00E8171C" w:rsidRPr="00A7614D" w:rsidRDefault="00E8171C" w:rsidP="00A7614D">
      <w:pPr>
        <w:bidi/>
        <w:spacing w:after="0" w:line="360" w:lineRule="auto"/>
        <w:jc w:val="both"/>
        <w:rPr>
          <w:rFonts w:ascii="Times New Roman" w:eastAsia="Times New Roman" w:hAnsi="Times New Roman" w:cs="B Lotus"/>
          <w:sz w:val="28"/>
          <w:szCs w:val="28"/>
          <w:rtl/>
          <w:lang w:bidi="fa-IR"/>
        </w:rPr>
      </w:pPr>
      <w:r w:rsidRPr="00A7614D">
        <w:rPr>
          <w:rFonts w:ascii="Times New Roman" w:eastAsia="Times New Roman" w:hAnsi="Times New Roman" w:cs="B Lotus" w:hint="cs"/>
          <w:sz w:val="28"/>
          <w:szCs w:val="28"/>
          <w:rtl/>
          <w:lang w:bidi="fa-IR"/>
        </w:rPr>
        <w:t xml:space="preserve">     در ابتدا فرار از خانه، مبین سرکشی جوانان بود و بعدها به عنوان عملی برای بیان مشکلات عاطفی، نتیجه ی گرفتاری های تجربه شده بوسیله ی نوجوانان در جدایی از والدین خود یا به عنوان یک رفتار بزهکارانه تلقی می شد، اخیراً فراری ها همچون یک قربانی شناخته می شوند و فرار به عنوان یک مشکل اجتماعی منعکس کننده ی نوعی کمبود در کارکردهای خانواده و روابط مادر و پدر با فرزندان شان     می باشد، به نظر می رسد، این دیدگاه اخیر فرار را به عنوان آخرین راه حل برای داشتن یک زندگی که غیر قابل تحمل شده است، در نظر می گیرد (پلد و کوهاوی</w:t>
      </w:r>
      <w:r w:rsidRPr="00A7614D">
        <w:rPr>
          <w:rFonts w:ascii="Times New Roman" w:eastAsia="Times New Roman" w:hAnsi="Times New Roman" w:cs="B Lotus"/>
          <w:sz w:val="28"/>
          <w:szCs w:val="28"/>
          <w:vertAlign w:val="superscript"/>
          <w:rtl/>
          <w:lang w:bidi="fa-IR"/>
        </w:rPr>
        <w:footnoteReference w:id="3"/>
      </w:r>
      <w:r w:rsidRPr="00A7614D">
        <w:rPr>
          <w:rFonts w:ascii="Times New Roman" w:eastAsia="Times New Roman" w:hAnsi="Times New Roman" w:cs="B Lotus" w:hint="cs"/>
          <w:sz w:val="28"/>
          <w:szCs w:val="28"/>
          <w:rtl/>
          <w:lang w:bidi="fa-IR"/>
        </w:rPr>
        <w:t xml:space="preserve">، 2009). فرار از خانه را می توان به عنوان یک هشدار مهم در نظر گرفت. کودکان و افراد جوانی که دست به فرار می زنند و یا به اجبار وقت خود را در بیرون از خانه سپری می کنند، اغلب با مشکلات بسیاری مواجهند. اکثر دختران فراری تعارض یا گسیختگی را در خانواده های خود تجربه کرده اند یا دچار افسردگی شده ا ند و یا اینکه در مدرسه مورد اذیت و آزار قرار گرفته اند، همچنین دلیل فرارشان، ممکن است برای رهایی از کنترل و نظارت والدین شان باشد (سازمان محرومیت اجتماعی، 2002). </w:t>
      </w:r>
    </w:p>
    <w:p w:rsidR="00E8171C" w:rsidRPr="00A7614D" w:rsidRDefault="00E8171C" w:rsidP="00A7614D">
      <w:pPr>
        <w:bidi/>
        <w:spacing w:after="0" w:line="360" w:lineRule="auto"/>
        <w:jc w:val="both"/>
        <w:rPr>
          <w:rFonts w:ascii="Times New Roman" w:eastAsia="Times New Roman" w:hAnsi="Times New Roman" w:cs="B Lotus"/>
          <w:sz w:val="28"/>
          <w:szCs w:val="28"/>
          <w:rtl/>
          <w:lang w:bidi="fa-IR"/>
        </w:rPr>
      </w:pPr>
      <w:r w:rsidRPr="00A7614D">
        <w:rPr>
          <w:rFonts w:ascii="Times New Roman" w:eastAsia="Times New Roman" w:hAnsi="Times New Roman" w:cs="B Lotus" w:hint="cs"/>
          <w:sz w:val="28"/>
          <w:szCs w:val="28"/>
          <w:rtl/>
          <w:lang w:bidi="fa-IR"/>
        </w:rPr>
        <w:lastRenderedPageBreak/>
        <w:t xml:space="preserve">     فرار، نه به عنوان یک پدیده ی مجزا بلکه به عنوان یک نشانه، در درون مجموعه ی وسیعی از اختلال های سلوکی و رفتارهای ضد اجتماعی رخ می دهد. هر چند بسیاری از افراد با طرح این موضوع در درون بحثی به نام بزهکاری، عنصر روان شناختی این پدیده را خنثی می کنند، ولی واقعیت آن است که این نوجوانان به هر حال نشانه های رفتار ناسازگارانه نشان می دهند (احدی، لطفی کاشانی، 1386).</w:t>
      </w:r>
    </w:p>
    <w:p w:rsidR="00E8171C" w:rsidRPr="00A7614D" w:rsidRDefault="00E8171C" w:rsidP="00A7614D">
      <w:pPr>
        <w:bidi/>
        <w:spacing w:after="0" w:line="360" w:lineRule="auto"/>
        <w:jc w:val="both"/>
        <w:rPr>
          <w:rFonts w:ascii="Times New Roman" w:eastAsia="Times New Roman" w:hAnsi="Times New Roman" w:cs="B Lotus"/>
          <w:sz w:val="28"/>
          <w:szCs w:val="28"/>
          <w:rtl/>
          <w:lang w:bidi="fa-IR"/>
        </w:rPr>
      </w:pPr>
      <w:r w:rsidRPr="00A7614D">
        <w:rPr>
          <w:rFonts w:ascii="Times New Roman" w:eastAsia="Times New Roman" w:hAnsi="Times New Roman" w:cs="B Lotus" w:hint="cs"/>
          <w:sz w:val="28"/>
          <w:szCs w:val="28"/>
          <w:rtl/>
          <w:lang w:bidi="fa-IR"/>
        </w:rPr>
        <w:t>زید و چری</w:t>
      </w:r>
      <w:r w:rsidRPr="00A7614D">
        <w:rPr>
          <w:rFonts w:ascii="Times New Roman" w:eastAsia="Times New Roman" w:hAnsi="Times New Roman" w:cs="B Lotus"/>
          <w:sz w:val="28"/>
          <w:szCs w:val="28"/>
          <w:vertAlign w:val="superscript"/>
          <w:rtl/>
          <w:lang w:bidi="fa-IR"/>
        </w:rPr>
        <w:footnoteReference w:id="4"/>
      </w:r>
      <w:r w:rsidRPr="00A7614D">
        <w:rPr>
          <w:rFonts w:ascii="Times New Roman" w:eastAsia="Times New Roman" w:hAnsi="Times New Roman" w:cs="B Lotus" w:hint="cs"/>
          <w:sz w:val="28"/>
          <w:szCs w:val="28"/>
          <w:rtl/>
          <w:lang w:bidi="fa-IR"/>
        </w:rPr>
        <w:t xml:space="preserve"> (1992، به نقل از کورتز</w:t>
      </w:r>
      <w:r w:rsidRPr="00A7614D">
        <w:rPr>
          <w:rFonts w:ascii="Times New Roman" w:eastAsia="Times New Roman" w:hAnsi="Times New Roman" w:cs="B Lotus"/>
          <w:sz w:val="28"/>
          <w:szCs w:val="28"/>
          <w:vertAlign w:val="superscript"/>
          <w:rtl/>
          <w:lang w:bidi="fa-IR"/>
        </w:rPr>
        <w:footnoteReference w:id="5"/>
      </w:r>
      <w:r w:rsidRPr="00A7614D">
        <w:rPr>
          <w:rFonts w:ascii="Times New Roman" w:eastAsia="Times New Roman" w:hAnsi="Times New Roman" w:cs="B Lotus" w:hint="cs"/>
          <w:sz w:val="28"/>
          <w:szCs w:val="28"/>
          <w:rtl/>
          <w:lang w:bidi="fa-IR"/>
        </w:rPr>
        <w:t xml:space="preserve">، 2000)، یک نوع شناسی از جوانان فراری و بی خانمان با توجه به دلایلشان برای ترک خانه معرفی کردند، که در این نوع شناسی، جوانان فراری و بی خانمان به چهار دسته تقسیم می شوند: </w:t>
      </w:r>
    </w:p>
    <w:p w:rsidR="00E8171C" w:rsidRPr="00A7614D" w:rsidRDefault="00E8171C" w:rsidP="00A7614D">
      <w:pPr>
        <w:numPr>
          <w:ilvl w:val="0"/>
          <w:numId w:val="1"/>
        </w:numPr>
        <w:bidi/>
        <w:spacing w:after="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hint="cs"/>
          <w:sz w:val="28"/>
          <w:szCs w:val="28"/>
          <w:rtl/>
          <w:lang w:bidi="fa-IR"/>
        </w:rPr>
        <w:t>فرار به : جوانانی که به دنبال ماجراجویی اند، یعنی فرار به خاطر جاذبه هایی که در مقصد وجود دارد. اینان اغلب به خانه بر می گردند اما از آنجایی که در خیابان زندگی می کنند، در معرض خطرند.</w:t>
      </w:r>
    </w:p>
    <w:p w:rsidR="00E8171C" w:rsidRPr="00A7614D" w:rsidRDefault="00E8171C" w:rsidP="00A7614D">
      <w:pPr>
        <w:numPr>
          <w:ilvl w:val="0"/>
          <w:numId w:val="1"/>
        </w:numPr>
        <w:bidi/>
        <w:spacing w:after="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hint="cs"/>
          <w:sz w:val="28"/>
          <w:szCs w:val="28"/>
          <w:rtl/>
          <w:lang w:bidi="fa-IR"/>
        </w:rPr>
        <w:t xml:space="preserve"> فرار از : جوانانی که از شرایط خانوادگی فرار می کنند؛ شرایطی که برایشان ناسازگار و بیگانه و  خطرناک است. </w:t>
      </w:r>
    </w:p>
    <w:p w:rsidR="00E8171C" w:rsidRPr="00A7614D" w:rsidRDefault="00E8171C" w:rsidP="00A7614D">
      <w:pPr>
        <w:numPr>
          <w:ilvl w:val="0"/>
          <w:numId w:val="1"/>
        </w:numPr>
        <w:bidi/>
        <w:spacing w:after="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hint="cs"/>
          <w:sz w:val="28"/>
          <w:szCs w:val="28"/>
          <w:rtl/>
          <w:lang w:bidi="fa-IR"/>
        </w:rPr>
        <w:t>طرد شدن: جوانانی که با خانواده هایشان بیگانه اند و اغلب دارای سابقه مشکلاتی با خانواده و مدرسه هستند.</w:t>
      </w:r>
    </w:p>
    <w:p w:rsidR="00E8171C" w:rsidRPr="00A7614D" w:rsidRDefault="00E8171C" w:rsidP="00A7614D">
      <w:pPr>
        <w:numPr>
          <w:ilvl w:val="0"/>
          <w:numId w:val="1"/>
        </w:numPr>
        <w:bidi/>
        <w:spacing w:after="0" w:line="360" w:lineRule="auto"/>
        <w:jc w:val="both"/>
        <w:rPr>
          <w:rFonts w:ascii="Times New Roman" w:eastAsia="Times New Roman" w:hAnsi="Times New Roman" w:cs="B Lotus"/>
          <w:sz w:val="28"/>
          <w:szCs w:val="28"/>
          <w:rtl/>
          <w:lang w:bidi="fa-IR"/>
        </w:rPr>
      </w:pPr>
      <w:r w:rsidRPr="00A7614D">
        <w:rPr>
          <w:rFonts w:ascii="Times New Roman" w:eastAsia="Times New Roman" w:hAnsi="Times New Roman" w:cs="B Lotus" w:hint="cs"/>
          <w:sz w:val="28"/>
          <w:szCs w:val="28"/>
          <w:rtl/>
          <w:lang w:bidi="fa-IR"/>
        </w:rPr>
        <w:t xml:space="preserve">رها شدن: جوانانی که خانواده هایشان آن ها را رها کرده اند و دیگر از آن ها پشتیبانی نمی کنند.      </w:t>
      </w:r>
    </w:p>
    <w:p w:rsidR="00E8171C" w:rsidRPr="00A7614D" w:rsidRDefault="00E8171C" w:rsidP="00A7614D">
      <w:pPr>
        <w:bidi/>
        <w:spacing w:before="240" w:after="0" w:line="360" w:lineRule="auto"/>
        <w:jc w:val="both"/>
        <w:rPr>
          <w:rFonts w:ascii="Times New Roman" w:eastAsia="Times New Roman" w:hAnsi="Times New Roman" w:cs="B Lotus"/>
          <w:b/>
          <w:bCs/>
          <w:sz w:val="28"/>
          <w:szCs w:val="28"/>
          <w:rtl/>
          <w:lang w:bidi="fa-IR"/>
        </w:rPr>
      </w:pPr>
      <w:r w:rsidRPr="00A7614D">
        <w:rPr>
          <w:rFonts w:ascii="Times New Roman" w:eastAsia="Times New Roman" w:hAnsi="Times New Roman" w:cs="B Lotus" w:hint="cs"/>
          <w:b/>
          <w:bCs/>
          <w:sz w:val="28"/>
          <w:szCs w:val="28"/>
          <w:rtl/>
          <w:lang w:bidi="fa-IR"/>
        </w:rPr>
        <w:t>2-2-2- علت فرار از خانه</w:t>
      </w:r>
    </w:p>
    <w:p w:rsidR="00E8171C" w:rsidRPr="00A7614D" w:rsidRDefault="00E8171C" w:rsidP="00A7614D">
      <w:pPr>
        <w:bidi/>
        <w:spacing w:after="0" w:line="360" w:lineRule="auto"/>
        <w:jc w:val="both"/>
        <w:rPr>
          <w:rFonts w:ascii="Times New Roman" w:eastAsia="Times New Roman" w:hAnsi="Times New Roman" w:cs="B Lotus"/>
          <w:sz w:val="28"/>
          <w:szCs w:val="28"/>
          <w:rtl/>
          <w:lang w:bidi="fa-IR"/>
        </w:rPr>
      </w:pPr>
      <w:r w:rsidRPr="00A7614D">
        <w:rPr>
          <w:rFonts w:ascii="Times New Roman" w:eastAsia="Times New Roman" w:hAnsi="Times New Roman" w:cs="B Lotus" w:hint="cs"/>
          <w:sz w:val="28"/>
          <w:szCs w:val="28"/>
          <w:rtl/>
          <w:lang w:bidi="fa-IR"/>
        </w:rPr>
        <w:t xml:space="preserve">     رفتار فرار بالاخص با بی ثباتی و ارتباط خانوادگی ضعیف و بدرفتاری با فرزندان همراه است. این عوامل باعث اختلاف و گسیختگی پیوند بین والدین و فرزندان می شود. در این جا نوجوان محیط خانه را تهدید آمیز می داند و با توجه به قرار گرفتن در سن نوجوانی، احساس بیگانگی کرده، به رفتارهای سازش نایافته رو می آورد. در کنار عوامل زمینه ساز فرار، ویژگیهای شخصیتی و فردی فرد نیز سهم به سزایی در فرار دارند. پدیده فرار از منزل به دلیل عدول از اعتدال در هیجان و بروز احساس ناامنی در فرد حادث  می شود. با این که دختران فراری از دو طیف مرفه و فقیرند و بعضاً عادات و رفتارهای متمایز دارند ولی غالباً از منش ها، اصطلاحات کلامی و پوشش های ویژه استفاده می کنند. تحقیقات نشان داده که این افراد در مقایسه با افراد غیر فراری، افرادی با ریسک بالا و غالباً تلقین پذیرند و اکثر آن ها شخصیت های ضد اجتماعی دارند. آن ها غالباً احساس حقارت و ناامنی می کنند و خودپنداره منفی دارند (سعیدی، 1372). همچنین برخی از ویژگیهای شخصیتی می تواند پیش بینی کننده فرار از منزل باشد که از آن جمله می توان به روان آزردگی اشاره کرد. در بیش تر این </w:t>
      </w:r>
      <w:r w:rsidRPr="00A7614D">
        <w:rPr>
          <w:rFonts w:ascii="Times New Roman" w:eastAsia="Times New Roman" w:hAnsi="Times New Roman" w:cs="B Lotus" w:hint="cs"/>
          <w:sz w:val="28"/>
          <w:szCs w:val="28"/>
          <w:rtl/>
          <w:lang w:bidi="fa-IR"/>
        </w:rPr>
        <w:lastRenderedPageBreak/>
        <w:t>افراد افسردگی، میل به خودکشی، اختلال عدم توجه و اضطراب یافت شده است و برخی از آن ها دارای شخصیت ضد اجتماعی هستند. بنابراین پدیده فرار یک معلول چند علتی است که شرایط اقتصادی و اجتماعی نامناسب از یک طرف و ویژگیهای شخصیتی فرد از طرف دیگر در بروز آن تأثیر گذار است (رسول زاده طباطبایی، بشارت و بازیاری، 1384).</w:t>
      </w:r>
    </w:p>
    <w:p w:rsidR="00E8171C" w:rsidRPr="00A7614D" w:rsidRDefault="00E8171C" w:rsidP="00A7614D">
      <w:pPr>
        <w:bidi/>
        <w:spacing w:before="240" w:after="0" w:line="360" w:lineRule="auto"/>
        <w:jc w:val="both"/>
        <w:rPr>
          <w:rFonts w:ascii="Times New Roman" w:eastAsia="Times New Roman" w:hAnsi="Times New Roman" w:cs="B Lotus"/>
          <w:b/>
          <w:bCs/>
          <w:sz w:val="28"/>
          <w:szCs w:val="28"/>
          <w:rtl/>
          <w:lang w:bidi="fa-IR"/>
        </w:rPr>
      </w:pPr>
      <w:r w:rsidRPr="00A7614D">
        <w:rPr>
          <w:rFonts w:ascii="Times New Roman" w:eastAsia="Times New Roman" w:hAnsi="Times New Roman" w:cs="B Lotus" w:hint="cs"/>
          <w:b/>
          <w:bCs/>
          <w:sz w:val="28"/>
          <w:szCs w:val="28"/>
          <w:rtl/>
          <w:lang w:bidi="fa-IR"/>
        </w:rPr>
        <w:t>2-2-3- گستره فرار از خانه</w:t>
      </w:r>
    </w:p>
    <w:p w:rsidR="00E8171C" w:rsidRPr="00A7614D" w:rsidRDefault="00E8171C" w:rsidP="00A7614D">
      <w:pPr>
        <w:bidi/>
        <w:spacing w:after="0" w:line="360" w:lineRule="auto"/>
        <w:jc w:val="both"/>
        <w:rPr>
          <w:rFonts w:ascii="Times New Roman" w:eastAsia="Times New Roman" w:hAnsi="Times New Roman" w:cs="B Lotus"/>
          <w:b/>
          <w:bCs/>
          <w:sz w:val="28"/>
          <w:szCs w:val="28"/>
          <w:rtl/>
          <w:lang w:bidi="fa-IR"/>
        </w:rPr>
      </w:pPr>
      <w:r w:rsidRPr="00A7614D">
        <w:rPr>
          <w:rFonts w:ascii="Times New Roman" w:eastAsia="Times New Roman" w:hAnsi="Times New Roman" w:cs="B Lotus" w:hint="cs"/>
          <w:sz w:val="28"/>
          <w:szCs w:val="28"/>
          <w:rtl/>
          <w:lang w:bidi="fa-IR"/>
        </w:rPr>
        <w:t xml:space="preserve">     اگر چه هیچ کس به طور دقیق نمی داند که چه تعداد از جوانان هر ساله از خانه فرار می کنند، تخمین زده شده که در ایالات متحده سالانه حدود 7 درصد یا 6/1 میلیون جوان 17-12 ساله از خانه فرار و در خیابان ها به سر می برند (تایلر و برسانی</w:t>
      </w:r>
      <w:r w:rsidRPr="00A7614D">
        <w:rPr>
          <w:rFonts w:ascii="Times New Roman" w:eastAsia="Times New Roman" w:hAnsi="Times New Roman" w:cs="B Lotus"/>
          <w:sz w:val="28"/>
          <w:szCs w:val="28"/>
          <w:vertAlign w:val="superscript"/>
          <w:rtl/>
          <w:lang w:bidi="fa-IR"/>
        </w:rPr>
        <w:footnoteReference w:id="6"/>
      </w:r>
      <w:r w:rsidRPr="00A7614D">
        <w:rPr>
          <w:rFonts w:ascii="Times New Roman" w:eastAsia="Times New Roman" w:hAnsi="Times New Roman" w:cs="B Lotus" w:hint="cs"/>
          <w:sz w:val="28"/>
          <w:szCs w:val="28"/>
          <w:rtl/>
          <w:lang w:bidi="fa-IR"/>
        </w:rPr>
        <w:t xml:space="preserve">، 2008). </w:t>
      </w:r>
    </w:p>
    <w:p w:rsidR="00E8171C" w:rsidRPr="00A7614D" w:rsidRDefault="00E8171C" w:rsidP="00A7614D">
      <w:pPr>
        <w:bidi/>
        <w:spacing w:after="0" w:line="360" w:lineRule="auto"/>
        <w:ind w:left="-33"/>
        <w:jc w:val="both"/>
        <w:rPr>
          <w:rFonts w:ascii="Times New Roman" w:eastAsia="Times New Roman" w:hAnsi="Times New Roman" w:cs="B Lotus"/>
          <w:sz w:val="28"/>
          <w:szCs w:val="28"/>
          <w:rtl/>
          <w:lang w:bidi="fa-IR"/>
        </w:rPr>
      </w:pPr>
      <w:r w:rsidRPr="00A7614D">
        <w:rPr>
          <w:rFonts w:ascii="Times New Roman" w:eastAsia="Times New Roman" w:hAnsi="Times New Roman" w:cs="B Lotus" w:hint="cs"/>
          <w:sz w:val="28"/>
          <w:szCs w:val="28"/>
          <w:rtl/>
          <w:lang w:bidi="fa-IR"/>
        </w:rPr>
        <w:t xml:space="preserve">     پدیده فرار دختران از منزل در سال های اخیر، علی رغم عدم وجود آمار دقیق، در ایران نیز رو به رشد بوده و آمارهای ارائه شده از سوی مسئولین نشان می دهد که تعداد دختران فراری در ایران در سال 78 نسبت به سال 56، حدود 20 برابر افزایش داشته است (صمدی راد، 1381). گزارش های نیروی انتظامی نشان می دهد که پلیس روزانه 90 نفر از جوانان فراری را که قربانی تجاوز و غیره شده اند دستگیر می کند، که اکثر آنان در ترمینال ها، ایستگاه های راه آهن و پارک ها به سر می بردند (رسول زاده طباطبایی و همکاران، 1384). همان طور که امروزه در اکثر کشورهای جهان فرار از خانه به یک معضل جدی اجتماعی تبدیل شده است، در ایران نیز فرار از خانه با توجه به هنجارها و ارزشهای دینی و خانوادگی و اجتماعی به عنوان یک آسیب اجتماعی مطرح است.</w:t>
      </w:r>
      <w:r w:rsidRPr="00A7614D">
        <w:rPr>
          <w:rFonts w:ascii="Times New Roman" w:eastAsia="Times New Roman" w:hAnsi="Times New Roman" w:cs="B Lotus"/>
          <w:sz w:val="28"/>
          <w:szCs w:val="28"/>
        </w:rPr>
        <w:t xml:space="preserve"> </w:t>
      </w:r>
      <w:r w:rsidRPr="00A7614D">
        <w:rPr>
          <w:rFonts w:ascii="Times New Roman" w:eastAsia="Times New Roman" w:hAnsi="Times New Roman" w:cs="B Lotus" w:hint="cs"/>
          <w:sz w:val="28"/>
          <w:szCs w:val="28"/>
          <w:rtl/>
          <w:lang w:bidi="fa-IR"/>
        </w:rPr>
        <w:t>شیوع آزارهای جنسی و جسمی و عاطفی در دختران فراری، بسیار بالا گزارش شده است. دختران فراری نسبت به دختران همسن خود 4 بار بیشتر در معرض حاملگی هستند و دخترانی که در سنین 11-15 سالگی به مراکز نگهداری ارجاع    می شوند در معرض خطر بیشتری هستند (روزنتال، مالتس و مایر</w:t>
      </w:r>
      <w:r w:rsidRPr="00A7614D">
        <w:rPr>
          <w:rFonts w:ascii="Times New Roman" w:eastAsia="Times New Roman" w:hAnsi="Times New Roman" w:cs="B Lotus"/>
          <w:sz w:val="28"/>
          <w:szCs w:val="28"/>
          <w:vertAlign w:val="superscript"/>
          <w:rtl/>
          <w:lang w:bidi="fa-IR"/>
        </w:rPr>
        <w:footnoteReference w:id="7"/>
      </w:r>
      <w:r w:rsidRPr="00A7614D">
        <w:rPr>
          <w:rFonts w:ascii="Times New Roman" w:eastAsia="Times New Roman" w:hAnsi="Times New Roman" w:cs="B Lotus" w:hint="cs"/>
          <w:sz w:val="28"/>
          <w:szCs w:val="28"/>
          <w:rtl/>
          <w:lang w:bidi="fa-IR"/>
        </w:rPr>
        <w:t>، 2006). بسیاری از فراریان در محیط های آسیب رسان زندگی می کنند، با سوء مصرف مواد و الکل مواجهند (گری، مورهید و وارن</w:t>
      </w:r>
      <w:r w:rsidRPr="00A7614D">
        <w:rPr>
          <w:rFonts w:ascii="Times New Roman" w:eastAsia="Times New Roman" w:hAnsi="Times New Roman" w:cs="B Lotus"/>
          <w:sz w:val="28"/>
          <w:szCs w:val="28"/>
          <w:vertAlign w:val="superscript"/>
          <w:rtl/>
          <w:lang w:bidi="fa-IR"/>
        </w:rPr>
        <w:footnoteReference w:id="8"/>
      </w:r>
      <w:r w:rsidRPr="00A7614D">
        <w:rPr>
          <w:rFonts w:ascii="Times New Roman" w:eastAsia="Times New Roman" w:hAnsi="Times New Roman" w:cs="B Lotus" w:hint="cs"/>
          <w:sz w:val="28"/>
          <w:szCs w:val="28"/>
          <w:rtl/>
          <w:lang w:bidi="fa-IR"/>
        </w:rPr>
        <w:t>، 1996) و سابقه ی مصرف مواد و دزدی دارند (جانسون، پرستونیک و اسلنیچ</w:t>
      </w:r>
      <w:r w:rsidRPr="00A7614D">
        <w:rPr>
          <w:rFonts w:ascii="Times New Roman" w:eastAsia="Times New Roman" w:hAnsi="Times New Roman" w:cs="B Lotus"/>
          <w:sz w:val="28"/>
          <w:szCs w:val="28"/>
          <w:vertAlign w:val="superscript"/>
          <w:rtl/>
          <w:lang w:bidi="fa-IR"/>
        </w:rPr>
        <w:footnoteReference w:id="9"/>
      </w:r>
      <w:r w:rsidRPr="00A7614D">
        <w:rPr>
          <w:rFonts w:ascii="Times New Roman" w:eastAsia="Times New Roman" w:hAnsi="Times New Roman" w:cs="B Lotus" w:hint="cs"/>
          <w:sz w:val="28"/>
          <w:szCs w:val="28"/>
          <w:rtl/>
          <w:lang w:bidi="fa-IR"/>
        </w:rPr>
        <w:t xml:space="preserve">، 2005). آمار و ارقام و اخبار و جراید و مطبوعات از روند رو به رشد این آسیب اجتماعی ، کاهش میانگین سنی دختران فراری و ظهور پیامد های ناگوار آن حکایت می کند (شعاع کاظمی، 1391).  </w:t>
      </w:r>
    </w:p>
    <w:p w:rsidR="00E8171C" w:rsidRPr="00A7614D" w:rsidRDefault="00E8171C" w:rsidP="00A7614D">
      <w:pPr>
        <w:bidi/>
        <w:spacing w:after="0" w:line="360" w:lineRule="auto"/>
        <w:jc w:val="both"/>
        <w:rPr>
          <w:rFonts w:ascii="Times New Roman" w:eastAsia="Times New Roman" w:hAnsi="Times New Roman" w:cs="B Lotus"/>
          <w:sz w:val="28"/>
          <w:szCs w:val="28"/>
          <w:rtl/>
          <w:lang w:bidi="fa-IR"/>
        </w:rPr>
      </w:pPr>
      <w:r w:rsidRPr="00A7614D">
        <w:rPr>
          <w:rFonts w:ascii="Times New Roman" w:eastAsia="Times New Roman" w:hAnsi="Times New Roman" w:cs="B Lotus" w:hint="cs"/>
          <w:sz w:val="28"/>
          <w:szCs w:val="28"/>
          <w:rtl/>
          <w:lang w:bidi="fa-IR"/>
        </w:rPr>
        <w:t xml:space="preserve">     تحقیقات اخیر در ایران سن اولین فرار دختران را، 12 سالگی گزارش کرده است. مطالعات مختلف، گروه های سنی متفاوت با طیفی از 12 تا 19 سال را به عنوان دارندگان بالاترین میزان فرار از منزل مشخص کرده اند (میر زمانی، کاووسی و بشارت، 1383). </w:t>
      </w:r>
    </w:p>
    <w:p w:rsidR="00E8171C" w:rsidRPr="00A7614D" w:rsidRDefault="00E8171C" w:rsidP="00A7614D">
      <w:pPr>
        <w:bidi/>
        <w:spacing w:before="360" w:after="120" w:line="360" w:lineRule="auto"/>
        <w:jc w:val="both"/>
        <w:rPr>
          <w:rFonts w:ascii="Times New Roman" w:eastAsia="Times New Roman" w:hAnsi="Times New Roman" w:cs="B Lotus"/>
          <w:b/>
          <w:bCs/>
          <w:noProof/>
          <w:sz w:val="28"/>
          <w:szCs w:val="28"/>
          <w:rtl/>
        </w:rPr>
      </w:pPr>
      <w:r w:rsidRPr="00A7614D">
        <w:rPr>
          <w:rFonts w:ascii="Times New Roman" w:eastAsia="Times New Roman" w:hAnsi="Times New Roman" w:cs="B Lotus" w:hint="cs"/>
          <w:b/>
          <w:bCs/>
          <w:noProof/>
          <w:sz w:val="28"/>
          <w:szCs w:val="28"/>
          <w:rtl/>
        </w:rPr>
        <w:lastRenderedPageBreak/>
        <w:t>2-7- پیشینه تحقیق</w:t>
      </w:r>
    </w:p>
    <w:p w:rsidR="00E8171C" w:rsidRPr="00A7614D" w:rsidRDefault="00E8171C" w:rsidP="00A7614D">
      <w:pPr>
        <w:bidi/>
        <w:spacing w:after="0" w:line="360" w:lineRule="auto"/>
        <w:jc w:val="both"/>
        <w:rPr>
          <w:rFonts w:ascii="Times New Roman" w:eastAsia="Times New Roman" w:hAnsi="Times New Roman" w:cs="B Lotus"/>
          <w:b/>
          <w:bCs/>
          <w:noProof/>
          <w:sz w:val="28"/>
          <w:szCs w:val="28"/>
          <w:rtl/>
        </w:rPr>
      </w:pPr>
      <w:r w:rsidRPr="00A7614D">
        <w:rPr>
          <w:rFonts w:ascii="Times New Roman" w:eastAsia="Times New Roman" w:hAnsi="Times New Roman" w:cs="B Lotus" w:hint="cs"/>
          <w:b/>
          <w:bCs/>
          <w:noProof/>
          <w:sz w:val="28"/>
          <w:szCs w:val="28"/>
          <w:rtl/>
        </w:rPr>
        <w:t>پیشینه دختران فراری</w:t>
      </w:r>
    </w:p>
    <w:p w:rsidR="00E8171C" w:rsidRPr="00A7614D" w:rsidRDefault="00E8171C" w:rsidP="00A7614D">
      <w:pPr>
        <w:bidi/>
        <w:spacing w:after="0" w:line="360" w:lineRule="auto"/>
        <w:jc w:val="both"/>
        <w:rPr>
          <w:rFonts w:ascii="Times New Roman" w:eastAsia="Times New Roman" w:hAnsi="Times New Roman" w:cs="B Lotus"/>
          <w:noProof/>
          <w:sz w:val="28"/>
          <w:szCs w:val="28"/>
          <w:rtl/>
        </w:rPr>
      </w:pPr>
      <w:r w:rsidRPr="00A7614D">
        <w:rPr>
          <w:rFonts w:ascii="Times New Roman" w:eastAsia="Times New Roman" w:hAnsi="Times New Roman" w:cs="B Lotus" w:hint="cs"/>
          <w:noProof/>
          <w:sz w:val="28"/>
          <w:szCs w:val="28"/>
          <w:rtl/>
          <w:lang w:bidi="fa-IR"/>
        </w:rPr>
        <w:t xml:space="preserve">     بر طبق یافته های رسول زاده طباطبایی و همکاران (1384) دختران فراری در مقایسه با افراد غیر فراری با ریسک بالاهستند و غالباً تلقین پذیرند و اکثر آن ها شخصیت های ضد اجتماعی دارند. آن ها غالباً احساس حقارت و نا امنی می کنند و خود پنداره منفی دارند. در بیشتر افراد، افسردگی، میل به خود کشی، اختلال عدم توجه و اضطراب یافته شده است و برخی از آن ها دارای شخصیت ضد اجتماعی هستند. دختران فراری علی رغم این که ظاهراً مستقل به نظر می رسند (به دلیل اقدام به فرار)، ولی در واقع منفعل و وابسته اند. بالاخص در موقعیت های تصادفی و غیر منتظره و با این که ظاهراً دم از دل و جرأت داشتن می زنند، ترسو و ناایمن هستند و نه تنها از نظر تحصیلی و شغلی، بلکه از نظر اجتماعی و ارتباطی خود را بی کفایت می دانند. دختران غیر فراری نسبت به دختران فراری از خلق استوارتری برخوردارند. خلق استوار بیانگر خلق فردی است که خود را از نظر اخلاقی درست و پایدار آداب و اصول اخلاقی می داند، دارای پشتکار و پیش بینی است، می تواند خود را متمرکز سازد، دوست دارد دیگران را مورد تجزیه و تحلیل قرار دهد، محتاط است و مصاحبت با اشخاص کارآمد را بر دیگران ترجیح می دهد، که از این لحاظ دختران فراری ضعیف هستند. دختران فراری نسبت به دختران غیر فراری بیشتر گرایش به حساسیت هیجانی دارند. حساسیت هیجانی شامل مولفه هایی چون متوقع و ناشکیبا بودن، وابسته و نارس بودن و علاقه به مسافرت و تجارب جدید است. دختران فراری گرایش بیشتری به بی اعتمادی اضطراب آمیز دارند تا دختران غیر فراری. افرادی که در عامل بی اعتمادی اضطراب آمیز نمره بالاتر دارند آزاردیده و مضطرب هستند،  پشیمانی، یاس هایی را در آن ها بر می انگیزاند و آن ها را در ایجاد هراس و نشانه های ضعف روانی کمک می کند. عزت نفس دختران فراری پایین و افسردگی شدید و اقدام به خودکشی در آنان بالا است. </w:t>
      </w:r>
    </w:p>
    <w:p w:rsidR="00E8171C" w:rsidRPr="00A7614D" w:rsidRDefault="00E8171C" w:rsidP="00A7614D">
      <w:pPr>
        <w:bidi/>
        <w:spacing w:after="0" w:line="360" w:lineRule="auto"/>
        <w:jc w:val="both"/>
        <w:rPr>
          <w:rFonts w:ascii="Times New Roman" w:eastAsia="Times New Roman" w:hAnsi="Times New Roman" w:cs="B Lotus"/>
          <w:sz w:val="28"/>
          <w:szCs w:val="28"/>
          <w:rtl/>
          <w:lang w:bidi="fa-IR"/>
        </w:rPr>
      </w:pPr>
      <w:r w:rsidRPr="00A7614D">
        <w:rPr>
          <w:rFonts w:ascii="Times New Roman" w:eastAsia="Times New Roman" w:hAnsi="Times New Roman" w:cs="B Lotus" w:hint="cs"/>
          <w:sz w:val="28"/>
          <w:szCs w:val="28"/>
          <w:rtl/>
          <w:lang w:bidi="fa-IR"/>
        </w:rPr>
        <w:t>دختران فراری، مضطرب، افسرده (روزنتال و همکاران، 2006) و دارای نگرش های ناکارآمد هستند (طهرانی زاده، رسول زاده طباطبایی و آزاد فلاح، 1384)، سلطه گر و بی اعتمادند (رسول زاده طباطبایی و همکاران، 1384)، افکار و تلاش های خود کشی دارند (فارو، دیشر، برون، کالیج و کیپک</w:t>
      </w:r>
      <w:r w:rsidRPr="00A7614D">
        <w:rPr>
          <w:rFonts w:ascii="Times New Roman" w:eastAsia="Times New Roman" w:hAnsi="Times New Roman" w:cs="B Lotus"/>
          <w:sz w:val="28"/>
          <w:szCs w:val="28"/>
          <w:vertAlign w:val="superscript"/>
          <w:rtl/>
          <w:lang w:bidi="fa-IR"/>
        </w:rPr>
        <w:footnoteReference w:id="10"/>
      </w:r>
      <w:r w:rsidRPr="00A7614D">
        <w:rPr>
          <w:rFonts w:ascii="Times New Roman" w:eastAsia="Times New Roman" w:hAnsi="Times New Roman" w:cs="B Lotus" w:hint="cs"/>
          <w:sz w:val="28"/>
          <w:szCs w:val="28"/>
          <w:rtl/>
          <w:lang w:bidi="fa-IR"/>
        </w:rPr>
        <w:t>، 1992)، از عزت نفس پایینی برخوردارند و خصومت و رفتارهای برون ریزی بالا دارند (شرمن، پلیت، حسان، چنگ و زفر</w:t>
      </w:r>
      <w:r w:rsidRPr="00A7614D">
        <w:rPr>
          <w:rFonts w:ascii="Times New Roman" w:eastAsia="Times New Roman" w:hAnsi="Times New Roman" w:cs="B Lotus"/>
          <w:sz w:val="28"/>
          <w:szCs w:val="28"/>
          <w:vertAlign w:val="superscript"/>
          <w:rtl/>
          <w:lang w:bidi="fa-IR"/>
        </w:rPr>
        <w:footnoteReference w:id="11"/>
      </w:r>
      <w:r w:rsidRPr="00A7614D">
        <w:rPr>
          <w:rFonts w:ascii="Times New Roman" w:eastAsia="Times New Roman" w:hAnsi="Times New Roman" w:cs="B Lotus" w:hint="cs"/>
          <w:sz w:val="28"/>
          <w:szCs w:val="28"/>
          <w:rtl/>
          <w:lang w:bidi="fa-IR"/>
        </w:rPr>
        <w:t>، 2005)، از دیگران می ترسند (مالوس وهاگ</w:t>
      </w:r>
      <w:r w:rsidRPr="00A7614D">
        <w:rPr>
          <w:rFonts w:ascii="Times New Roman" w:eastAsia="Times New Roman" w:hAnsi="Times New Roman" w:cs="B Lotus"/>
          <w:sz w:val="28"/>
          <w:szCs w:val="28"/>
          <w:vertAlign w:val="superscript"/>
          <w:rtl/>
          <w:lang w:bidi="fa-IR"/>
        </w:rPr>
        <w:footnoteReference w:id="12"/>
      </w:r>
      <w:r w:rsidRPr="00A7614D">
        <w:rPr>
          <w:rFonts w:ascii="Times New Roman" w:eastAsia="Times New Roman" w:hAnsi="Times New Roman" w:cs="B Lotus" w:hint="cs"/>
          <w:sz w:val="28"/>
          <w:szCs w:val="28"/>
          <w:rtl/>
          <w:lang w:bidi="fa-IR"/>
        </w:rPr>
        <w:t>، 1997)، اختلال سلوک و رفتارهای پرخاشگرانه نشان می دهند (ریبریو</w:t>
      </w:r>
      <w:r w:rsidRPr="00A7614D">
        <w:rPr>
          <w:rFonts w:ascii="Times New Roman" w:eastAsia="Times New Roman" w:hAnsi="Times New Roman" w:cs="B Lotus"/>
          <w:sz w:val="28"/>
          <w:szCs w:val="28"/>
          <w:vertAlign w:val="superscript"/>
          <w:rtl/>
          <w:lang w:bidi="fa-IR"/>
        </w:rPr>
        <w:footnoteReference w:id="13"/>
      </w:r>
      <w:r w:rsidRPr="00A7614D">
        <w:rPr>
          <w:rFonts w:ascii="Times New Roman" w:eastAsia="Times New Roman" w:hAnsi="Times New Roman" w:cs="B Lotus" w:hint="cs"/>
          <w:sz w:val="28"/>
          <w:szCs w:val="28"/>
          <w:rtl/>
          <w:lang w:bidi="fa-IR"/>
        </w:rPr>
        <w:t xml:space="preserve">، 2008)، شیوه های مقابله ای دختران فراری نسبت به دختران عادی بیشتر متمرکز بر هیجان مداری است (بازیاری میمندی، رسول زاده </w:t>
      </w:r>
      <w:r w:rsidRPr="00A7614D">
        <w:rPr>
          <w:rFonts w:ascii="Times New Roman" w:eastAsia="Times New Roman" w:hAnsi="Times New Roman" w:cs="B Lotus" w:hint="cs"/>
          <w:sz w:val="28"/>
          <w:szCs w:val="28"/>
          <w:rtl/>
          <w:lang w:bidi="fa-IR"/>
        </w:rPr>
        <w:lastRenderedPageBreak/>
        <w:t>طباطبایی و آزاد فلاح،</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1382)، و دختران فراری از سلامت روانی بالایی برخوردار نیستند (حسینیان، زهرایی و خدابخشی کولایی، 1384). </w:t>
      </w:r>
    </w:p>
    <w:p w:rsidR="00E8171C" w:rsidRPr="00A7614D" w:rsidRDefault="00E8171C" w:rsidP="00A7614D">
      <w:pPr>
        <w:bidi/>
        <w:spacing w:after="0" w:line="360" w:lineRule="auto"/>
        <w:jc w:val="both"/>
        <w:rPr>
          <w:rFonts w:ascii="Times New Roman" w:eastAsia="Times New Roman" w:hAnsi="Times New Roman" w:cs="B Lotus"/>
          <w:sz w:val="28"/>
          <w:szCs w:val="28"/>
          <w:rtl/>
          <w:lang w:bidi="fa-IR"/>
        </w:rPr>
      </w:pPr>
      <w:r w:rsidRPr="00A7614D">
        <w:rPr>
          <w:rFonts w:ascii="Times New Roman" w:eastAsia="Times New Roman" w:hAnsi="Times New Roman" w:cs="B Lotus" w:hint="cs"/>
          <w:sz w:val="28"/>
          <w:szCs w:val="28"/>
          <w:rtl/>
          <w:lang w:bidi="fa-IR"/>
        </w:rPr>
        <w:t xml:space="preserve">     در این افراد، رشد روانی- جنسی متوقف شده و آن ها از لحاظ عاطفی عقب افتاده هستند (شوارتز به نقل از بهبودی، 1378). هرچند زادپرور (1372) تفاوت معنی داری در میزان روان پریشی دختران عادی و فراری پیدا نکرد اما دختران فراری از سلامت روانی بالایی برخوردار نیستند (حسینیان و همکاران، 1384).</w:t>
      </w:r>
    </w:p>
    <w:p w:rsidR="00E8171C" w:rsidRPr="00A7614D" w:rsidRDefault="00E8171C" w:rsidP="00A7614D">
      <w:pPr>
        <w:bidi/>
        <w:spacing w:after="0" w:line="360" w:lineRule="auto"/>
        <w:jc w:val="both"/>
        <w:rPr>
          <w:rFonts w:ascii="Times New Roman" w:eastAsia="Times New Roman" w:hAnsi="Times New Roman" w:cs="B Lotus"/>
          <w:sz w:val="28"/>
          <w:szCs w:val="28"/>
          <w:rtl/>
          <w:lang w:bidi="fa-IR"/>
        </w:rPr>
      </w:pPr>
      <w:r w:rsidRPr="00A7614D">
        <w:rPr>
          <w:rFonts w:ascii="Times New Roman" w:eastAsia="Times New Roman" w:hAnsi="Times New Roman" w:cs="B Lotus" w:hint="cs"/>
          <w:sz w:val="28"/>
          <w:szCs w:val="28"/>
          <w:rtl/>
          <w:lang w:bidi="fa-IR"/>
        </w:rPr>
        <w:t xml:space="preserve">     نگرشهای ناکارآمد در دختران فراری به صورت معناداری بیشتر از دختران عادی همتا شده آنان است. امتیاز بیشتر دختران فراری در زیر مقیاس تمایل به موفقیت نگرشهای کارآمد نشانه آن است که برای افراد فراری همه چیز در گرو نتیجه ی کار و موفقیت است و آنان انسانیت خود را در گرو کار      می گذارند. به عبارت دیگر، احساسی که این افراد نسبت به ارزش خود دارند و ظرفیت شاد زیستنشان بیشتر تابع نتیجه ی کاری است که انجام می دهند (طهرانی زاده و همکاران، 1384).</w:t>
      </w:r>
    </w:p>
    <w:p w:rsidR="00E8171C" w:rsidRPr="00A7614D" w:rsidRDefault="00E8171C" w:rsidP="00A7614D">
      <w:pPr>
        <w:bidi/>
        <w:spacing w:after="0" w:line="360" w:lineRule="auto"/>
        <w:jc w:val="both"/>
        <w:rPr>
          <w:rFonts w:ascii="Times New Roman" w:eastAsia="Times New Roman" w:hAnsi="Times New Roman" w:cs="B Lotus"/>
          <w:sz w:val="28"/>
          <w:szCs w:val="28"/>
          <w:rtl/>
          <w:lang w:bidi="fa-IR"/>
        </w:rPr>
      </w:pPr>
      <w:r w:rsidRPr="00A7614D">
        <w:rPr>
          <w:rFonts w:ascii="Times New Roman" w:eastAsia="Times New Roman" w:hAnsi="Times New Roman" w:cs="B Lotus" w:hint="cs"/>
          <w:sz w:val="28"/>
          <w:szCs w:val="28"/>
          <w:rtl/>
          <w:lang w:bidi="fa-IR"/>
        </w:rPr>
        <w:t xml:space="preserve">     حمیدی، افروز، کیامنش و رسول زاده طباطبایی (1383) نشان دادند که ساخت و کارکرد خانواده دختران فراری بطور معنی داری از ساخت و کارکرد بهنجار در جامعه، پایین تر است. در این نوع خانواده ها معمولاً ساختار قدرت هرج و مرج گونه است بطوری که یکی از والدین تمام قدرت را در اختیار دارد و یا چون والدین از این نقش کناره می گیرند، فرزندان کنترل اوضاع را به دست می گیرند. این ساختار قدرت اغلب منجر به نظام خانوادگی می شود که مرزهای آن نامشخص است و به خوبی تعریف نشده است. لذا اعضای خانواده استقلال رأی ندارند، از آنجا که در چنین خانواده هایی تناقض بسیار زیاد است و ابراز آزادانه احساس ها تشویق نمی شود، الگوی ارتباط نیز هرج و مرج گونه است زیرا بحث و گفتگو جایی ندارد، به همین دلیل خانواده مختل در حل مشکل با دشواری مواجه می باشد.</w:t>
      </w:r>
    </w:p>
    <w:p w:rsidR="00E8171C" w:rsidRPr="00A7614D" w:rsidRDefault="00E8171C" w:rsidP="00A7614D">
      <w:pPr>
        <w:bidi/>
        <w:spacing w:after="120" w:line="360" w:lineRule="auto"/>
        <w:jc w:val="both"/>
        <w:rPr>
          <w:rFonts w:ascii="Times New Roman" w:eastAsia="Times New Roman" w:hAnsi="Times New Roman" w:cs="B Lotus"/>
          <w:sz w:val="28"/>
          <w:szCs w:val="28"/>
          <w:rtl/>
          <w:lang w:bidi="fa-IR"/>
        </w:rPr>
      </w:pPr>
      <w:r w:rsidRPr="00A7614D">
        <w:rPr>
          <w:rFonts w:ascii="Times New Roman" w:eastAsia="Times New Roman" w:hAnsi="Times New Roman" w:cs="B Lotus" w:hint="cs"/>
          <w:sz w:val="28"/>
          <w:szCs w:val="28"/>
          <w:rtl/>
          <w:lang w:bidi="fa-IR"/>
        </w:rPr>
        <w:t xml:space="preserve">     در پژوهش محمد خانی (1386) متغیر های فردی و شخصیتی دختران فراری در قالب هوش هیجانی مورد بررسی قرار گرفت. نتایج این پژوهش نشان داد که بین هوش هیجانی دختران فراری و عادی تفاوت معناداری وجود دارد و میانگین هوش هیجانی دختران فراری پایین تر از دختران عادی است. هوش هیجانی که در مقابل هوش شناختی مطرح است به شیوه مدیریت و کنترل هیجانات، مقابله با مشکلات و حل تعارض و برقراری ارتباط سازنده با دیگران مربوط می شود. هوش هیجانی منعکس کننده ی چگونگی تعامل شخص با دیگران و به کارگیری دانش خود در موقعیت های بلافصلی است که با آن مواجه می شود (گولمن</w:t>
      </w:r>
      <w:r w:rsidRPr="00A7614D">
        <w:rPr>
          <w:rFonts w:ascii="Times New Roman" w:eastAsia="Times New Roman" w:hAnsi="Times New Roman" w:cs="B Lotus"/>
          <w:sz w:val="28"/>
          <w:szCs w:val="28"/>
          <w:vertAlign w:val="superscript"/>
          <w:rtl/>
          <w:lang w:bidi="fa-IR"/>
        </w:rPr>
        <w:footnoteReference w:id="14"/>
      </w:r>
      <w:r w:rsidRPr="00A7614D">
        <w:rPr>
          <w:rFonts w:ascii="Times New Roman" w:eastAsia="Times New Roman" w:hAnsi="Times New Roman" w:cs="B Lotus" w:hint="cs"/>
          <w:sz w:val="28"/>
          <w:szCs w:val="28"/>
          <w:rtl/>
          <w:lang w:bidi="fa-IR"/>
        </w:rPr>
        <w:t xml:space="preserve">، 1995). در پژوهش محمدخانی (1386) دختران فراری در عامل درون فردی هوش هیجانی که شامل همدلی، مسئولیت پذیری اجتماعی و روابط بین فردی است ضعیف تر از دختران عادی بودند. </w:t>
      </w:r>
    </w:p>
    <w:p w:rsidR="00E8171C" w:rsidRPr="00A7614D" w:rsidRDefault="00E8171C" w:rsidP="00A7614D">
      <w:pPr>
        <w:bidi/>
        <w:spacing w:before="240" w:after="240" w:line="360" w:lineRule="auto"/>
        <w:jc w:val="both"/>
        <w:rPr>
          <w:rFonts w:ascii="Times New Roman" w:eastAsia="Times New Roman" w:hAnsi="Times New Roman" w:cs="B Lotus"/>
          <w:b/>
          <w:bCs/>
          <w:noProof/>
          <w:sz w:val="28"/>
          <w:szCs w:val="28"/>
          <w:rtl/>
          <w:lang w:bidi="fa-IR"/>
        </w:rPr>
      </w:pPr>
      <w:r w:rsidRPr="00A7614D">
        <w:rPr>
          <w:rFonts w:ascii="Times New Roman" w:eastAsia="Times New Roman" w:hAnsi="Times New Roman" w:cs="B Lotus" w:hint="cs"/>
          <w:b/>
          <w:bCs/>
          <w:noProof/>
          <w:sz w:val="28"/>
          <w:szCs w:val="28"/>
          <w:rtl/>
        </w:rPr>
        <w:lastRenderedPageBreak/>
        <w:t xml:space="preserve">منابع و مأخذ </w:t>
      </w:r>
    </w:p>
    <w:p w:rsidR="00E8171C" w:rsidRPr="00A7614D" w:rsidRDefault="00E8171C" w:rsidP="00A7614D">
      <w:pPr>
        <w:bidi/>
        <w:spacing w:after="0" w:line="360" w:lineRule="auto"/>
        <w:jc w:val="both"/>
        <w:rPr>
          <w:rFonts w:ascii="Times New Roman" w:eastAsia="Times New Roman" w:hAnsi="Times New Roman" w:cs="B Lotus"/>
          <w:b/>
          <w:bCs/>
          <w:noProof/>
          <w:sz w:val="28"/>
          <w:szCs w:val="28"/>
          <w:rtl/>
        </w:rPr>
      </w:pPr>
      <w:r w:rsidRPr="00A7614D">
        <w:rPr>
          <w:rFonts w:ascii="Times New Roman" w:eastAsia="Times New Roman" w:hAnsi="Times New Roman" w:cs="B Lotus" w:hint="cs"/>
          <w:noProof/>
          <w:color w:val="1D1B11"/>
          <w:sz w:val="28"/>
          <w:szCs w:val="28"/>
          <w:rtl/>
        </w:rPr>
        <w:t>1- آلن آُ. ر. ، 1975،</w:t>
      </w:r>
      <w:r w:rsidRPr="00A7614D">
        <w:rPr>
          <w:rFonts w:ascii="Times New Roman" w:eastAsia="Times New Roman" w:hAnsi="Times New Roman" w:cs="B Lotus" w:hint="cs"/>
          <w:noProof/>
          <w:color w:val="1D1B11"/>
          <w:sz w:val="28"/>
          <w:szCs w:val="28"/>
          <w:rtl/>
          <w:lang w:bidi="fa-IR"/>
        </w:rPr>
        <w:t xml:space="preserve"> </w:t>
      </w:r>
      <w:r w:rsidRPr="00A7614D">
        <w:rPr>
          <w:rFonts w:ascii="Times New Roman" w:eastAsia="Times New Roman" w:hAnsi="Times New Roman" w:cs="B Lotus" w:hint="cs"/>
          <w:noProof/>
          <w:color w:val="1D1B11"/>
          <w:sz w:val="28"/>
          <w:szCs w:val="28"/>
          <w:rtl/>
        </w:rPr>
        <w:t xml:space="preserve">روانشناسی شخصیت (نظریه ها و فرایند ها)، ترجمه سیاوش جمالفر، 1373، چاپ                                              </w:t>
      </w:r>
      <w:r w:rsidRPr="00A7614D">
        <w:rPr>
          <w:rFonts w:ascii="Times New Roman" w:eastAsia="Times New Roman" w:hAnsi="Times New Roman" w:cs="B Lotus"/>
          <w:noProof/>
          <w:color w:val="1D1B11"/>
          <w:sz w:val="28"/>
          <w:szCs w:val="28"/>
        </w:rPr>
        <w:t xml:space="preserve">     </w:t>
      </w:r>
      <w:r w:rsidRPr="00A7614D">
        <w:rPr>
          <w:rFonts w:ascii="Times New Roman" w:eastAsia="Times New Roman" w:hAnsi="Times New Roman" w:cs="B Lotus" w:hint="cs"/>
          <w:noProof/>
          <w:color w:val="1D1B11"/>
          <w:sz w:val="28"/>
          <w:szCs w:val="28"/>
          <w:rtl/>
        </w:rPr>
        <w:t>اول، تهران: انتشارات بعثت.</w:t>
      </w:r>
    </w:p>
    <w:p w:rsidR="00E8171C" w:rsidRPr="00A7614D" w:rsidRDefault="00E8171C" w:rsidP="00A7614D">
      <w:pPr>
        <w:bidi/>
        <w:spacing w:before="120" w:after="120" w:line="360" w:lineRule="auto"/>
        <w:jc w:val="both"/>
        <w:rPr>
          <w:rFonts w:ascii="Times New Roman" w:eastAsia="Times New Roman" w:hAnsi="Times New Roman" w:cs="B Lotus"/>
          <w:color w:val="1D1B11"/>
          <w:sz w:val="28"/>
          <w:szCs w:val="28"/>
          <w:lang w:bidi="fa-IR"/>
        </w:rPr>
      </w:pPr>
      <w:r w:rsidRPr="00A7614D">
        <w:rPr>
          <w:rFonts w:ascii="Times New Roman" w:eastAsia="Times New Roman" w:hAnsi="Times New Roman" w:cs="B Lotus" w:hint="cs"/>
          <w:color w:val="1D1B11"/>
          <w:sz w:val="28"/>
          <w:szCs w:val="28"/>
          <w:rtl/>
          <w:lang w:bidi="fa-IR"/>
        </w:rPr>
        <w:t>2- آلن راو،1370،  اختلالات روانی کودکان و نوجوانان، تهران: انتشارات رشد، 1370.</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hint="cs"/>
          <w:sz w:val="28"/>
          <w:szCs w:val="28"/>
          <w:rtl/>
          <w:lang w:bidi="fa-IR"/>
        </w:rPr>
        <w:t xml:space="preserve">3- احدی، حسن؛ لطفی کاشانی، فرح، 1386، ویژگی های شخصیتی دختران فراری و عادی، روان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شناسی کاربردی، دوره ی اول، شماره ی 4، تابستان 1386.</w:t>
      </w:r>
    </w:p>
    <w:p w:rsidR="00E8171C" w:rsidRPr="00A7614D" w:rsidRDefault="00E8171C" w:rsidP="00A7614D">
      <w:pPr>
        <w:bidi/>
        <w:spacing w:before="120" w:after="120" w:line="360" w:lineRule="auto"/>
        <w:jc w:val="both"/>
        <w:rPr>
          <w:rFonts w:ascii="Times New Roman" w:eastAsia="Times New Roman" w:hAnsi="Times New Roman" w:cs="B Lotus"/>
          <w:color w:val="1D1B11"/>
          <w:sz w:val="28"/>
          <w:szCs w:val="28"/>
        </w:rPr>
      </w:pPr>
      <w:r w:rsidRPr="00A7614D">
        <w:rPr>
          <w:rFonts w:ascii="Times New Roman" w:eastAsia="Times New Roman" w:hAnsi="Times New Roman" w:cs="B Lotus" w:hint="cs"/>
          <w:color w:val="1D1B11"/>
          <w:sz w:val="28"/>
          <w:szCs w:val="28"/>
          <w:rtl/>
        </w:rPr>
        <w:t xml:space="preserve">4- احدی، حسن؛ محسنی، نیکچهر،1370، روانشناسی رشد (مفاهیم بنیادی در روانشناسی نوجوانی و                            </w:t>
      </w:r>
      <w:r w:rsidRPr="00A7614D">
        <w:rPr>
          <w:rFonts w:ascii="Times New Roman" w:eastAsia="Times New Roman" w:hAnsi="Times New Roman" w:cs="B Lotus" w:hint="cs"/>
          <w:color w:val="1D1B11"/>
          <w:sz w:val="28"/>
          <w:szCs w:val="28"/>
          <w:rtl/>
          <w:lang w:bidi="fa-IR"/>
        </w:rPr>
        <w:t xml:space="preserve">                                 </w:t>
      </w:r>
      <w:r w:rsidRPr="00A7614D">
        <w:rPr>
          <w:rFonts w:ascii="Times New Roman" w:eastAsia="Times New Roman" w:hAnsi="Times New Roman" w:cs="B Lotus" w:hint="cs"/>
          <w:color w:val="1D1B11"/>
          <w:sz w:val="28"/>
          <w:szCs w:val="28"/>
          <w:rtl/>
        </w:rPr>
        <w:t xml:space="preserve">    </w:t>
      </w:r>
      <w:r w:rsidRPr="00A7614D">
        <w:rPr>
          <w:rFonts w:ascii="Times New Roman" w:eastAsia="Times New Roman" w:hAnsi="Times New Roman" w:cs="B Lotus"/>
          <w:color w:val="1D1B11"/>
          <w:sz w:val="28"/>
          <w:szCs w:val="28"/>
        </w:rPr>
        <w:t xml:space="preserve">    </w:t>
      </w:r>
      <w:r w:rsidRPr="00A7614D">
        <w:rPr>
          <w:rFonts w:ascii="Times New Roman" w:eastAsia="Times New Roman" w:hAnsi="Times New Roman" w:cs="B Lotus" w:hint="cs"/>
          <w:color w:val="1D1B11"/>
          <w:sz w:val="28"/>
          <w:szCs w:val="28"/>
          <w:rtl/>
        </w:rPr>
        <w:t>جوانی)، چاپ اول، تهران: نشر بنیاد، 1370، ص 11.</w:t>
      </w:r>
    </w:p>
    <w:p w:rsidR="00E8171C" w:rsidRPr="00A7614D" w:rsidRDefault="00E8171C" w:rsidP="00A7614D">
      <w:pPr>
        <w:bidi/>
        <w:spacing w:before="120" w:after="120" w:line="360" w:lineRule="auto"/>
        <w:jc w:val="both"/>
        <w:rPr>
          <w:rFonts w:ascii="Times New Roman" w:eastAsia="Times New Roman" w:hAnsi="Times New Roman" w:cs="B Lotus"/>
          <w:color w:val="1D1B11"/>
          <w:sz w:val="28"/>
          <w:szCs w:val="28"/>
        </w:rPr>
      </w:pPr>
      <w:r w:rsidRPr="00A7614D">
        <w:rPr>
          <w:rFonts w:ascii="Times New Roman" w:eastAsia="Times New Roman" w:hAnsi="Times New Roman" w:cs="B Lotus" w:hint="cs"/>
          <w:color w:val="1D1B11"/>
          <w:sz w:val="28"/>
          <w:szCs w:val="28"/>
          <w:rtl/>
          <w:lang w:bidi="fa-IR"/>
        </w:rPr>
        <w:t xml:space="preserve">5- احمدی، احمد؛ باغبان، ایران؛ بهرامی، فاطمه؛ صالحی، اعظم، 1390، رابطة بین راهبردهای شناختی         </w:t>
      </w:r>
      <w:r w:rsidRPr="00A7614D">
        <w:rPr>
          <w:rFonts w:ascii="Times New Roman" w:eastAsia="Times New Roman" w:hAnsi="Times New Roman" w:cs="B Lotus"/>
          <w:color w:val="1D1B11"/>
          <w:sz w:val="28"/>
          <w:szCs w:val="28"/>
          <w:lang w:bidi="fa-IR"/>
        </w:rPr>
        <w:t xml:space="preserve">    </w:t>
      </w:r>
      <w:r w:rsidRPr="00A7614D">
        <w:rPr>
          <w:rFonts w:ascii="Times New Roman" w:eastAsia="Times New Roman" w:hAnsi="Times New Roman" w:cs="B Lotus" w:hint="cs"/>
          <w:color w:val="1D1B11"/>
          <w:sz w:val="28"/>
          <w:szCs w:val="28"/>
          <w:rtl/>
          <w:lang w:bidi="fa-IR"/>
        </w:rPr>
        <w:t xml:space="preserve">تنظیم هیجان و مشکلات هیجانی با توجه به عوامل فردی و خانوادگی، فصلنامه مشاوره و روان درمانی  </w:t>
      </w:r>
      <w:r w:rsidRPr="00A7614D">
        <w:rPr>
          <w:rFonts w:ascii="Times New Roman" w:eastAsia="Times New Roman" w:hAnsi="Times New Roman" w:cs="B Lotus"/>
          <w:color w:val="1D1B11"/>
          <w:sz w:val="28"/>
          <w:szCs w:val="28"/>
          <w:lang w:bidi="fa-IR"/>
        </w:rPr>
        <w:t xml:space="preserve">    </w:t>
      </w:r>
      <w:r w:rsidRPr="00A7614D">
        <w:rPr>
          <w:rFonts w:ascii="Times New Roman" w:eastAsia="Times New Roman" w:hAnsi="Times New Roman" w:cs="B Lotus" w:hint="cs"/>
          <w:color w:val="1D1B11"/>
          <w:sz w:val="28"/>
          <w:szCs w:val="28"/>
          <w:rtl/>
          <w:lang w:bidi="fa-IR"/>
        </w:rPr>
        <w:t>خانواده، سال اول، شماره 1، ص. 1-18.</w:t>
      </w:r>
    </w:p>
    <w:p w:rsidR="00E8171C" w:rsidRPr="00A7614D" w:rsidRDefault="00E8171C" w:rsidP="00A7614D">
      <w:pPr>
        <w:bidi/>
        <w:spacing w:before="120" w:after="120" w:line="360" w:lineRule="auto"/>
        <w:jc w:val="both"/>
        <w:rPr>
          <w:rFonts w:ascii="Times New Roman" w:eastAsia="Times New Roman" w:hAnsi="Times New Roman" w:cs="B Lotus"/>
          <w:color w:val="1D1B11"/>
          <w:sz w:val="28"/>
          <w:szCs w:val="28"/>
        </w:rPr>
      </w:pPr>
      <w:r w:rsidRPr="00A7614D">
        <w:rPr>
          <w:rFonts w:ascii="BMitra" w:eastAsia="Times New Roman" w:hAnsi="Times New Roman" w:cs="B Lotus" w:hint="cs"/>
          <w:sz w:val="28"/>
          <w:szCs w:val="28"/>
          <w:rtl/>
        </w:rPr>
        <w:t xml:space="preserve">6- اسپالدینگ، جریل، ال، 1377، انگیزش در کلاس درس، ترجمه بیابانگرد و نایینیان، تهران : انتشارات </w:t>
      </w:r>
      <w:r w:rsidRPr="00A7614D">
        <w:rPr>
          <w:rFonts w:ascii="BMitra" w:eastAsia="Times New Roman" w:hAnsi="Times New Roman" w:cs="B Lotus" w:hint="cs"/>
          <w:sz w:val="28"/>
          <w:szCs w:val="28"/>
          <w:rtl/>
          <w:lang w:bidi="fa-IR"/>
        </w:rPr>
        <w:t xml:space="preserve"> </w:t>
      </w:r>
      <w:r w:rsidRPr="00A7614D">
        <w:rPr>
          <w:rFonts w:ascii="Calibri" w:eastAsia="Times New Roman" w:hAnsi="Calibri" w:cs="B Lotus"/>
          <w:sz w:val="28"/>
          <w:szCs w:val="28"/>
          <w:lang w:bidi="fa-IR"/>
        </w:rPr>
        <w:t xml:space="preserve">     </w:t>
      </w:r>
      <w:r w:rsidRPr="00A7614D">
        <w:rPr>
          <w:rFonts w:ascii="BMitra" w:eastAsia="Times New Roman" w:hAnsi="Times New Roman" w:cs="B Lotus" w:hint="cs"/>
          <w:sz w:val="28"/>
          <w:szCs w:val="28"/>
          <w:rtl/>
        </w:rPr>
        <w:t>مدرسه.</w:t>
      </w:r>
    </w:p>
    <w:p w:rsidR="00E8171C" w:rsidRPr="00A7614D" w:rsidRDefault="00E8171C" w:rsidP="00A7614D">
      <w:pPr>
        <w:bidi/>
        <w:spacing w:before="120" w:after="120" w:line="360" w:lineRule="auto"/>
        <w:jc w:val="both"/>
        <w:rPr>
          <w:rFonts w:ascii="Times New Roman" w:eastAsia="Times New Roman" w:hAnsi="Times New Roman" w:cs="B Lotus"/>
          <w:color w:val="1D1B11"/>
          <w:sz w:val="28"/>
          <w:szCs w:val="28"/>
        </w:rPr>
      </w:pPr>
      <w:r w:rsidRPr="00A7614D">
        <w:rPr>
          <w:rFonts w:ascii="Arial" w:eastAsia="Times New Roman" w:hAnsi="Arial" w:cs="B Lotus" w:hint="cs"/>
          <w:color w:val="1D1B11"/>
          <w:sz w:val="28"/>
          <w:szCs w:val="28"/>
          <w:rtl/>
          <w:lang w:bidi="fa-IR"/>
        </w:rPr>
        <w:t>7- ا</w:t>
      </w:r>
      <w:r w:rsidRPr="00A7614D">
        <w:rPr>
          <w:rFonts w:ascii="Arial" w:eastAsia="Times New Roman" w:hAnsi="Arial" w:cs="B Lotus" w:hint="cs"/>
          <w:sz w:val="28"/>
          <w:szCs w:val="28"/>
          <w:rtl/>
          <w:lang w:bidi="fa-IR"/>
        </w:rPr>
        <w:t>میری، م، 1389، مهارت های زندگی، تهران: انتشارات آوای کلار.</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hint="cs"/>
          <w:color w:val="1D1B11"/>
          <w:sz w:val="28"/>
          <w:szCs w:val="28"/>
          <w:rtl/>
          <w:lang w:bidi="fa-IR"/>
        </w:rPr>
        <w:t xml:space="preserve">8- </w:t>
      </w:r>
      <w:r w:rsidRPr="00A7614D">
        <w:rPr>
          <w:rFonts w:ascii="Times New Roman" w:eastAsia="Times New Roman" w:hAnsi="Times New Roman" w:cs="B Lotus" w:hint="cs"/>
          <w:sz w:val="28"/>
          <w:szCs w:val="28"/>
          <w:rtl/>
          <w:lang w:bidi="fa-IR"/>
        </w:rPr>
        <w:t xml:space="preserve">بازیاری میمندی، مهتاب؛ رسول زاده طباطبایی، کاظم؛ آزادفلاح، پرویز، 1382، بررسی مقایسه ای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عوامل تنیدگی زا و شیوه ای مقابله با آن در دختران فراری و عادی شهر تهران، مجله ی روان شناسی،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سال هفتم، شماره ی 4، زمستان 1382.</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hint="cs"/>
          <w:sz w:val="28"/>
          <w:szCs w:val="28"/>
          <w:rtl/>
          <w:lang w:bidi="fa-IR"/>
        </w:rPr>
        <w:t xml:space="preserve">9- برک، لورا، 2001، روانشناسی رشد، ترجمه یحیی سید محمدی، 1383، جلد اول، تهران: نشر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ارسباران.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   </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hint="cs"/>
          <w:sz w:val="28"/>
          <w:szCs w:val="28"/>
          <w:rtl/>
          <w:lang w:bidi="fa-IR"/>
        </w:rPr>
        <w:t xml:space="preserve">10- بیگی، پروین، 1390، مقایسه اثربخشی آموزشهای شناختی-رفتاری و مهارتهای تنظیم هیجان بر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وضعیت تحصیلی دانش آموزان مبتلا به اضطراب امتحان. پایان نامه کارشناسی ارشد روانشناسی،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دانشگاه محقق اردبیلی، اردبیل.</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hint="cs"/>
          <w:sz w:val="28"/>
          <w:szCs w:val="28"/>
          <w:rtl/>
          <w:lang w:bidi="fa-IR"/>
        </w:rPr>
        <w:t xml:space="preserve">11- بهارلویی، مهناز، 1377، رابطه کمال گرایی، هماهنگی مولفه های خودپنداشت و جایگاه مهار با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اضطراب اجتماعی در دانشجویان دختر دانشگاه آزاد اسلامی واحد اهواز با توجه به </w:t>
      </w:r>
      <w:r w:rsidRPr="00A7614D">
        <w:rPr>
          <w:rFonts w:ascii="Times New Roman" w:eastAsia="Times New Roman" w:hAnsi="Times New Roman" w:cs="B Lotus" w:hint="cs"/>
          <w:sz w:val="28"/>
          <w:szCs w:val="28"/>
          <w:rtl/>
          <w:lang w:bidi="fa-IR"/>
        </w:rPr>
        <w:lastRenderedPageBreak/>
        <w:t>نقش تعدیل کننده</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حمایت اجتماعی، پایان نامه کارشناسی ارشد روانشناسی عمومی، دانشگاه آزاد اسلامی واحد اهواز. </w:t>
      </w:r>
    </w:p>
    <w:p w:rsidR="00E8171C" w:rsidRPr="00A7614D" w:rsidRDefault="00E8171C" w:rsidP="00A7614D">
      <w:pPr>
        <w:bidi/>
        <w:spacing w:before="120" w:after="120" w:line="360" w:lineRule="auto"/>
        <w:jc w:val="both"/>
        <w:rPr>
          <w:rFonts w:ascii="Times New Roman" w:eastAsia="Times New Roman" w:hAnsi="Times New Roman" w:cs="B Lotus"/>
          <w:sz w:val="28"/>
          <w:szCs w:val="28"/>
          <w:rtl/>
          <w:lang w:bidi="fa-IR"/>
        </w:rPr>
      </w:pPr>
      <w:r w:rsidRPr="00A7614D">
        <w:rPr>
          <w:rFonts w:ascii="Times New Roman" w:eastAsia="Times New Roman" w:hAnsi="Times New Roman" w:cs="B Lotus" w:hint="cs"/>
          <w:sz w:val="28"/>
          <w:szCs w:val="28"/>
          <w:rtl/>
          <w:lang w:bidi="fa-IR"/>
        </w:rPr>
        <w:t xml:space="preserve">12- </w:t>
      </w:r>
      <w:r w:rsidRPr="00A7614D">
        <w:rPr>
          <w:rFonts w:ascii="BMitra" w:eastAsia="Times New Roman" w:hAnsi="Times New Roman" w:cs="B Lotus" w:hint="cs"/>
          <w:sz w:val="28"/>
          <w:szCs w:val="28"/>
          <w:rtl/>
        </w:rPr>
        <w:t xml:space="preserve">بیابانگرد، اسماعیل، 1378، روشهای افزایش عزت نفس در کودکان و نوجوانان، چاپ پنجم، تهران: </w:t>
      </w:r>
      <w:r w:rsidRPr="00A7614D">
        <w:rPr>
          <w:rFonts w:ascii="Calibri" w:eastAsia="Times New Roman" w:hAnsi="Calibri" w:cs="B Lotus"/>
          <w:sz w:val="28"/>
          <w:szCs w:val="28"/>
          <w:lang w:bidi="fa-IR"/>
        </w:rPr>
        <w:t xml:space="preserve">         </w:t>
      </w:r>
      <w:r w:rsidRPr="00A7614D">
        <w:rPr>
          <w:rFonts w:ascii="BMitra" w:eastAsia="Times New Roman" w:hAnsi="Times New Roman" w:cs="B Lotus" w:hint="cs"/>
          <w:sz w:val="28"/>
          <w:szCs w:val="28"/>
          <w:rtl/>
        </w:rPr>
        <w:t>انتشارات انجمن اولیا و مربیان.</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hint="cs"/>
          <w:color w:val="1D1B11"/>
          <w:sz w:val="28"/>
          <w:szCs w:val="28"/>
          <w:rtl/>
          <w:lang w:bidi="fa-IR"/>
        </w:rPr>
        <w:t xml:space="preserve">13- پاکدامن، شهلا، 1380، بررسی ارتباط بین دلبستگی و جامعه طلبی در نوجوانی، پایان نامه ی                </w:t>
      </w:r>
      <w:r w:rsidRPr="00A7614D">
        <w:rPr>
          <w:rFonts w:ascii="Times New Roman" w:eastAsia="Times New Roman" w:hAnsi="Times New Roman" w:cs="B Lotus"/>
          <w:color w:val="1D1B11"/>
          <w:sz w:val="28"/>
          <w:szCs w:val="28"/>
          <w:lang w:bidi="fa-IR"/>
        </w:rPr>
        <w:t xml:space="preserve">     </w:t>
      </w:r>
      <w:r w:rsidRPr="00A7614D">
        <w:rPr>
          <w:rFonts w:ascii="Times New Roman" w:eastAsia="Times New Roman" w:hAnsi="Times New Roman" w:cs="B Lotus" w:hint="cs"/>
          <w:color w:val="1D1B11"/>
          <w:sz w:val="28"/>
          <w:szCs w:val="28"/>
          <w:rtl/>
          <w:lang w:bidi="fa-IR"/>
        </w:rPr>
        <w:t xml:space="preserve"> دکترای روانشناسی، دانشگاه تهران.</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hint="cs"/>
          <w:sz w:val="28"/>
          <w:szCs w:val="28"/>
          <w:rtl/>
          <w:lang w:bidi="fa-IR"/>
        </w:rPr>
        <w:t xml:space="preserve">14- حاج امینی، زهرا؛ اجلی، امین؛ فتحی آشتیانی، علی؛ عبادی، عباس؛ دیبانی، مارال؛ دلخوش، مرجان،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     1387، بررسی تاثیر آموزش مهارت های زندگی بر واکنش هیجانی نوجوانان، مجله علوم رفتاری،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 دوره ی دوم، شماره 3.</w:t>
      </w:r>
    </w:p>
    <w:p w:rsidR="00E8171C" w:rsidRPr="00A7614D" w:rsidRDefault="00E8171C" w:rsidP="00A7614D">
      <w:pPr>
        <w:bidi/>
        <w:spacing w:before="120" w:after="120" w:line="360" w:lineRule="auto"/>
        <w:jc w:val="both"/>
        <w:rPr>
          <w:rFonts w:ascii="Times New Roman" w:eastAsia="Times New Roman" w:hAnsi="Times New Roman" w:cs="B Lotus"/>
          <w:color w:val="1D1B11"/>
          <w:sz w:val="28"/>
          <w:szCs w:val="28"/>
          <w:rtl/>
        </w:rPr>
      </w:pPr>
      <w:r w:rsidRPr="00A7614D">
        <w:rPr>
          <w:rFonts w:ascii="Times New Roman" w:eastAsia="Times New Roman" w:hAnsi="Times New Roman" w:cs="B Lotus" w:hint="cs"/>
          <w:color w:val="1D1B11"/>
          <w:sz w:val="28"/>
          <w:szCs w:val="28"/>
          <w:rtl/>
        </w:rPr>
        <w:t xml:space="preserve">15- حسنی، جعفر؛ آزاد فلاح، پرویز؛ رسول زاده طباطبایی،کاظم؛ عشایری، حسن، 1387، بررسی                                </w:t>
      </w:r>
      <w:r w:rsidRPr="00A7614D">
        <w:rPr>
          <w:rFonts w:ascii="Times New Roman" w:eastAsia="Times New Roman" w:hAnsi="Times New Roman" w:cs="B Lotus" w:hint="cs"/>
          <w:color w:val="1D1B11"/>
          <w:sz w:val="28"/>
          <w:szCs w:val="28"/>
          <w:rtl/>
          <w:lang w:bidi="fa-IR"/>
        </w:rPr>
        <w:t xml:space="preserve"> </w:t>
      </w:r>
      <w:r w:rsidRPr="00A7614D">
        <w:rPr>
          <w:rFonts w:ascii="Times New Roman" w:eastAsia="Times New Roman" w:hAnsi="Times New Roman" w:cs="B Lotus" w:hint="cs"/>
          <w:color w:val="1D1B11"/>
          <w:sz w:val="28"/>
          <w:szCs w:val="28"/>
          <w:rtl/>
        </w:rPr>
        <w:t xml:space="preserve">         </w:t>
      </w:r>
      <w:r w:rsidRPr="00A7614D">
        <w:rPr>
          <w:rFonts w:ascii="Times New Roman" w:eastAsia="Times New Roman" w:hAnsi="Times New Roman" w:cs="B Lotus"/>
          <w:color w:val="1D1B11"/>
          <w:sz w:val="28"/>
          <w:szCs w:val="28"/>
        </w:rPr>
        <w:t xml:space="preserve">   </w:t>
      </w:r>
      <w:r w:rsidRPr="00A7614D">
        <w:rPr>
          <w:rFonts w:ascii="Times New Roman" w:eastAsia="Times New Roman" w:hAnsi="Times New Roman" w:cs="B Lotus" w:hint="cs"/>
          <w:color w:val="1D1B11"/>
          <w:sz w:val="28"/>
          <w:szCs w:val="28"/>
          <w:rtl/>
        </w:rPr>
        <w:t xml:space="preserve">  راهبردهای تنظیم شناختی هیجان بر اساس روان نژدگی گرایی و برون گرایی، فصلنامه تازه های      </w:t>
      </w:r>
      <w:r w:rsidRPr="00A7614D">
        <w:rPr>
          <w:rFonts w:ascii="Times New Roman" w:eastAsia="Times New Roman" w:hAnsi="Times New Roman" w:cs="B Lotus" w:hint="cs"/>
          <w:color w:val="1D1B11"/>
          <w:sz w:val="28"/>
          <w:szCs w:val="28"/>
          <w:rtl/>
          <w:lang w:bidi="fa-IR"/>
        </w:rPr>
        <w:t xml:space="preserve"> </w:t>
      </w:r>
      <w:r w:rsidRPr="00A7614D">
        <w:rPr>
          <w:rFonts w:ascii="Times New Roman" w:eastAsia="Times New Roman" w:hAnsi="Times New Roman" w:cs="B Lotus" w:hint="cs"/>
          <w:color w:val="1D1B11"/>
          <w:sz w:val="28"/>
          <w:szCs w:val="28"/>
          <w:rtl/>
        </w:rPr>
        <w:t xml:space="preserve">     </w:t>
      </w:r>
      <w:r w:rsidRPr="00A7614D">
        <w:rPr>
          <w:rFonts w:ascii="Times New Roman" w:eastAsia="Times New Roman" w:hAnsi="Times New Roman" w:cs="B Lotus"/>
          <w:color w:val="1D1B11"/>
          <w:sz w:val="28"/>
          <w:szCs w:val="28"/>
        </w:rPr>
        <w:t xml:space="preserve">     </w:t>
      </w:r>
      <w:r w:rsidRPr="00A7614D">
        <w:rPr>
          <w:rFonts w:ascii="Times New Roman" w:eastAsia="Times New Roman" w:hAnsi="Times New Roman" w:cs="B Lotus" w:hint="cs"/>
          <w:color w:val="1D1B11"/>
          <w:sz w:val="28"/>
          <w:szCs w:val="28"/>
          <w:rtl/>
        </w:rPr>
        <w:t>علو</w:t>
      </w:r>
      <w:r w:rsidRPr="00A7614D">
        <w:rPr>
          <w:rFonts w:ascii="Times New Roman" w:eastAsia="Times New Roman" w:hAnsi="Times New Roman" w:cs="B Lotus" w:hint="cs"/>
          <w:color w:val="1D1B11"/>
          <w:sz w:val="28"/>
          <w:szCs w:val="28"/>
          <w:rtl/>
          <w:lang w:bidi="fa-IR"/>
        </w:rPr>
        <w:t>م</w:t>
      </w:r>
      <w:r w:rsidRPr="00A7614D">
        <w:rPr>
          <w:rFonts w:ascii="Times New Roman" w:eastAsia="Times New Roman" w:hAnsi="Times New Roman" w:cs="B Lotus"/>
          <w:color w:val="1D1B11"/>
          <w:sz w:val="28"/>
          <w:szCs w:val="28"/>
          <w:lang w:bidi="fa-IR"/>
        </w:rPr>
        <w:t xml:space="preserve"> </w:t>
      </w:r>
      <w:r w:rsidRPr="00A7614D">
        <w:rPr>
          <w:rFonts w:ascii="Times New Roman" w:eastAsia="Times New Roman" w:hAnsi="Times New Roman" w:cs="B Lotus" w:hint="cs"/>
          <w:color w:val="1D1B11"/>
          <w:sz w:val="28"/>
          <w:szCs w:val="28"/>
          <w:rtl/>
        </w:rPr>
        <w:t xml:space="preserve">شناختی، سال دهم، شماره4، 13-1. </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hint="cs"/>
          <w:sz w:val="28"/>
          <w:szCs w:val="28"/>
          <w:rtl/>
          <w:lang w:bidi="fa-IR"/>
        </w:rPr>
        <w:t xml:space="preserve">16- حسینیان، سیمین؛ زهرایی، شقایق؛ خدابخشی کولایی، آناهیتا، 1384، مقایسه و ارتباط عملکرد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   خانواده و سلامت روانی نوجوانان فراری از خانه با نوجوانان عادی، تازه ها و پژوهشهای مشاوره،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شماره</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16، 46-25.</w:t>
      </w:r>
    </w:p>
    <w:p w:rsidR="00E8171C" w:rsidRPr="00A7614D" w:rsidRDefault="00E8171C" w:rsidP="00A7614D">
      <w:pPr>
        <w:bidi/>
        <w:spacing w:before="120" w:after="120" w:line="360" w:lineRule="auto"/>
        <w:jc w:val="both"/>
        <w:rPr>
          <w:rFonts w:ascii="Times New Roman" w:eastAsia="Times New Roman" w:hAnsi="Times New Roman" w:cs="B Lotus"/>
          <w:color w:val="1D1B11"/>
          <w:sz w:val="28"/>
          <w:szCs w:val="28"/>
        </w:rPr>
      </w:pPr>
      <w:r w:rsidRPr="00A7614D">
        <w:rPr>
          <w:rFonts w:ascii="Times New Roman" w:eastAsia="Times New Roman" w:hAnsi="Times New Roman" w:cs="B Lotus" w:hint="cs"/>
          <w:sz w:val="28"/>
          <w:szCs w:val="28"/>
          <w:rtl/>
          <w:lang w:bidi="fa-IR"/>
        </w:rPr>
        <w:t xml:space="preserve">17- حمیدی، فریده؛ افروز، غلامعلی؛ کیامنش، علیرضا؛ رسول زاده طباطبایی، کاظم، 1383، بررسی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ساخت خانواده ی دختران فراری و اثر بخشی خانواده درمانی و درمانگری حمایتی در تغییر آن، مجله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 ی روانشناسی 30.</w:t>
      </w:r>
    </w:p>
    <w:p w:rsidR="00E8171C" w:rsidRPr="00A7614D" w:rsidRDefault="00E8171C" w:rsidP="00A7614D">
      <w:pPr>
        <w:bidi/>
        <w:spacing w:before="120" w:after="120" w:line="360" w:lineRule="auto"/>
        <w:jc w:val="both"/>
        <w:rPr>
          <w:rFonts w:ascii="Arial" w:eastAsia="Times New Roman" w:hAnsi="Arial" w:cs="B Lotus"/>
          <w:sz w:val="28"/>
          <w:szCs w:val="28"/>
          <w:lang w:bidi="fa-IR"/>
        </w:rPr>
      </w:pPr>
      <w:r w:rsidRPr="00A7614D">
        <w:rPr>
          <w:rFonts w:ascii="Arial" w:eastAsia="Times New Roman" w:hAnsi="Arial" w:cs="B Lotus" w:hint="cs"/>
          <w:sz w:val="28"/>
          <w:szCs w:val="28"/>
          <w:rtl/>
          <w:lang w:bidi="fa-IR"/>
        </w:rPr>
        <w:t xml:space="preserve">18- خلعتبری، جواد؛ قربان شیرودی، شهره؛ رهبر طارسری، خدیجه؛ کیخای فرزانه، محمد مجتبی،        </w:t>
      </w:r>
      <w:r w:rsidRPr="00A7614D">
        <w:rPr>
          <w:rFonts w:ascii="Arial" w:eastAsia="Times New Roman" w:hAnsi="Arial" w:cs="B Lotus"/>
          <w:sz w:val="28"/>
          <w:szCs w:val="28"/>
          <w:lang w:bidi="fa-IR"/>
        </w:rPr>
        <w:t xml:space="preserve">     </w:t>
      </w:r>
      <w:r w:rsidRPr="00A7614D">
        <w:rPr>
          <w:rFonts w:ascii="Arial" w:eastAsia="Times New Roman" w:hAnsi="Arial" w:cs="B Lotus" w:hint="cs"/>
          <w:sz w:val="28"/>
          <w:szCs w:val="28"/>
          <w:rtl/>
          <w:lang w:bidi="fa-IR"/>
        </w:rPr>
        <w:t>1389،</w:t>
      </w:r>
      <w:r w:rsidRPr="00A7614D">
        <w:rPr>
          <w:rFonts w:ascii="Arial" w:eastAsia="Times New Roman" w:hAnsi="Arial" w:cs="B Lotus"/>
          <w:sz w:val="28"/>
          <w:szCs w:val="28"/>
          <w:lang w:bidi="fa-IR"/>
        </w:rPr>
        <w:t xml:space="preserve"> </w:t>
      </w:r>
      <w:r w:rsidRPr="00A7614D">
        <w:rPr>
          <w:rFonts w:ascii="Arial" w:eastAsia="Times New Roman" w:hAnsi="Arial" w:cs="B Lotus" w:hint="cs"/>
          <w:sz w:val="28"/>
          <w:szCs w:val="28"/>
          <w:rtl/>
          <w:lang w:bidi="fa-IR"/>
        </w:rPr>
        <w:t xml:space="preserve">مقایسه ی اثر بخشی آموزش مهارت های اجتماعی بر ابراز وجود و سلامت روان دانش                </w:t>
      </w:r>
      <w:r w:rsidRPr="00A7614D">
        <w:rPr>
          <w:rFonts w:ascii="Arial" w:eastAsia="Times New Roman" w:hAnsi="Arial" w:cs="B Lotus"/>
          <w:sz w:val="28"/>
          <w:szCs w:val="28"/>
          <w:lang w:bidi="fa-IR"/>
        </w:rPr>
        <w:t xml:space="preserve">     </w:t>
      </w:r>
      <w:r w:rsidRPr="00A7614D">
        <w:rPr>
          <w:rFonts w:ascii="Arial" w:eastAsia="Times New Roman" w:hAnsi="Arial" w:cs="B Lotus" w:hint="cs"/>
          <w:sz w:val="28"/>
          <w:szCs w:val="28"/>
          <w:rtl/>
          <w:lang w:bidi="fa-IR"/>
        </w:rPr>
        <w:t>آموزان کم</w:t>
      </w:r>
      <w:r w:rsidRPr="00A7614D">
        <w:rPr>
          <w:rFonts w:ascii="Arial" w:eastAsia="Times New Roman" w:hAnsi="Arial" w:cs="B Lotus"/>
          <w:sz w:val="28"/>
          <w:szCs w:val="28"/>
          <w:lang w:bidi="fa-IR"/>
        </w:rPr>
        <w:t xml:space="preserve"> </w:t>
      </w:r>
      <w:r w:rsidRPr="00A7614D">
        <w:rPr>
          <w:rFonts w:ascii="Arial" w:eastAsia="Times New Roman" w:hAnsi="Arial" w:cs="B Lotus" w:hint="cs"/>
          <w:sz w:val="28"/>
          <w:szCs w:val="28"/>
          <w:rtl/>
          <w:lang w:bidi="fa-IR"/>
        </w:rPr>
        <w:t xml:space="preserve">توان ذهنی، فصلنامه روانشناسی تربیتی، دانشگاه آزاد اسلامی واحد تنکابن، سال اول،          </w:t>
      </w:r>
      <w:r w:rsidRPr="00A7614D">
        <w:rPr>
          <w:rFonts w:ascii="Arial" w:eastAsia="Times New Roman" w:hAnsi="Arial" w:cs="B Lotus"/>
          <w:sz w:val="28"/>
          <w:szCs w:val="28"/>
          <w:lang w:bidi="fa-IR"/>
        </w:rPr>
        <w:t xml:space="preserve">    </w:t>
      </w:r>
      <w:r w:rsidRPr="00A7614D">
        <w:rPr>
          <w:rFonts w:ascii="Arial" w:eastAsia="Times New Roman" w:hAnsi="Arial" w:cs="B Lotus" w:hint="cs"/>
          <w:sz w:val="28"/>
          <w:szCs w:val="28"/>
          <w:rtl/>
          <w:lang w:bidi="fa-IR"/>
        </w:rPr>
        <w:t xml:space="preserve"> شماره 4، زمستان 1389، صص 71-86.</w:t>
      </w:r>
    </w:p>
    <w:p w:rsidR="00E8171C" w:rsidRPr="00A7614D" w:rsidRDefault="00E8171C" w:rsidP="00A7614D">
      <w:pPr>
        <w:bidi/>
        <w:spacing w:before="120" w:after="120" w:line="360" w:lineRule="auto"/>
        <w:jc w:val="both"/>
        <w:rPr>
          <w:rFonts w:ascii="Times New Roman" w:eastAsia="Times New Roman" w:hAnsi="Times New Roman" w:cs="B Lotus"/>
          <w:color w:val="1D1B11"/>
          <w:sz w:val="28"/>
          <w:szCs w:val="28"/>
          <w:lang w:bidi="fa-IR"/>
        </w:rPr>
      </w:pPr>
      <w:r w:rsidRPr="00A7614D">
        <w:rPr>
          <w:rFonts w:ascii="Times New Roman" w:eastAsia="Times New Roman" w:hAnsi="Times New Roman" w:cs="B Lotus" w:hint="cs"/>
          <w:color w:val="1D1B11"/>
          <w:sz w:val="28"/>
          <w:szCs w:val="28"/>
          <w:rtl/>
          <w:lang w:bidi="fa-IR"/>
        </w:rPr>
        <w:t xml:space="preserve">19- خدیوی، اسداله؛ وکیلی مفاخری، افسانه، 1390، رابطه بین انگیزه پیشرفت، منبع کنترل، خودپنداره             </w:t>
      </w:r>
      <w:r w:rsidRPr="00A7614D">
        <w:rPr>
          <w:rFonts w:ascii="Times New Roman" w:eastAsia="Times New Roman" w:hAnsi="Times New Roman" w:cs="B Lotus"/>
          <w:color w:val="1D1B11"/>
          <w:sz w:val="28"/>
          <w:szCs w:val="28"/>
          <w:lang w:bidi="fa-IR"/>
        </w:rPr>
        <w:t xml:space="preserve">    </w:t>
      </w:r>
      <w:r w:rsidRPr="00A7614D">
        <w:rPr>
          <w:rFonts w:ascii="Times New Roman" w:eastAsia="Times New Roman" w:hAnsi="Times New Roman" w:cs="B Lotus" w:hint="cs"/>
          <w:color w:val="1D1B11"/>
          <w:sz w:val="28"/>
          <w:szCs w:val="28"/>
          <w:rtl/>
          <w:lang w:bidi="fa-IR"/>
        </w:rPr>
        <w:t xml:space="preserve">  و پیشرفت تحصیلی دانش آموزان سال اول متوسطه نواحی پنج گانه تبریز، مجله علوم تربیتی، سال          </w:t>
      </w:r>
      <w:r w:rsidRPr="00A7614D">
        <w:rPr>
          <w:rFonts w:ascii="Times New Roman" w:eastAsia="Times New Roman" w:hAnsi="Times New Roman" w:cs="B Lotus"/>
          <w:color w:val="1D1B11"/>
          <w:sz w:val="28"/>
          <w:szCs w:val="28"/>
          <w:lang w:bidi="fa-IR"/>
        </w:rPr>
        <w:t xml:space="preserve">    </w:t>
      </w:r>
      <w:r w:rsidRPr="00A7614D">
        <w:rPr>
          <w:rFonts w:ascii="Times New Roman" w:eastAsia="Times New Roman" w:hAnsi="Times New Roman" w:cs="B Lotus" w:hint="cs"/>
          <w:color w:val="1D1B11"/>
          <w:sz w:val="28"/>
          <w:szCs w:val="28"/>
          <w:rtl/>
          <w:lang w:bidi="fa-IR"/>
        </w:rPr>
        <w:t xml:space="preserve">  چهارم، شماره 13، بهار 1390، ص.ص، 66-45.</w:t>
      </w:r>
    </w:p>
    <w:p w:rsidR="00E8171C" w:rsidRPr="00A7614D" w:rsidRDefault="00E8171C" w:rsidP="00A7614D">
      <w:pPr>
        <w:bidi/>
        <w:spacing w:before="120" w:after="120" w:line="360" w:lineRule="auto"/>
        <w:jc w:val="both"/>
        <w:rPr>
          <w:rFonts w:ascii="Times New Roman" w:eastAsia="Times New Roman" w:hAnsi="Times New Roman" w:cs="B Lotus"/>
          <w:color w:val="1D1B11"/>
          <w:sz w:val="28"/>
          <w:szCs w:val="28"/>
          <w:lang w:bidi="fa-IR"/>
        </w:rPr>
      </w:pPr>
      <w:r w:rsidRPr="00A7614D">
        <w:rPr>
          <w:rFonts w:ascii="Times New Roman" w:eastAsia="Times New Roman" w:hAnsi="Times New Roman" w:cs="B Lotus" w:hint="cs"/>
          <w:color w:val="1D1B11"/>
          <w:sz w:val="28"/>
          <w:szCs w:val="28"/>
          <w:rtl/>
          <w:lang w:bidi="fa-IR"/>
        </w:rPr>
        <w:t>20- دادستان، پریرخ، 1382، روانشناسی جنایی، تهران: سمت.</w:t>
      </w:r>
    </w:p>
    <w:p w:rsidR="00E8171C" w:rsidRPr="00A7614D" w:rsidRDefault="00E8171C" w:rsidP="00A7614D">
      <w:pPr>
        <w:bidi/>
        <w:spacing w:before="120" w:after="120" w:line="360" w:lineRule="auto"/>
        <w:jc w:val="both"/>
        <w:rPr>
          <w:rFonts w:ascii="Times New Roman" w:eastAsia="Times New Roman" w:hAnsi="Times New Roman" w:cs="B Lotus"/>
          <w:sz w:val="28"/>
          <w:szCs w:val="28"/>
          <w:rtl/>
          <w:lang w:bidi="fa-IR"/>
        </w:rPr>
      </w:pPr>
      <w:r w:rsidRPr="00A7614D">
        <w:rPr>
          <w:rFonts w:ascii="Times New Roman" w:eastAsia="Times New Roman" w:hAnsi="Times New Roman" w:cs="B Lotus" w:hint="cs"/>
          <w:sz w:val="28"/>
          <w:szCs w:val="28"/>
          <w:rtl/>
          <w:lang w:bidi="fa-IR"/>
        </w:rPr>
        <w:lastRenderedPageBreak/>
        <w:t xml:space="preserve">21- رسول زاده طباطبایی، کاظم؛ بشارت، محمد علی؛ بازیابی، مهناز، 1384، بررسی مقایسه ای ویژگی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  های شخصیتی، شرایط اجتماعی و اقتصادی دختران فراری و دختران غیر فراری، ماهنامه علمی-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  پژوهی دانشگاه شاهد، شماره 10، 34-23 </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hint="cs"/>
          <w:sz w:val="28"/>
          <w:szCs w:val="28"/>
          <w:rtl/>
          <w:lang w:bidi="fa-IR"/>
        </w:rPr>
        <w:t xml:space="preserve">22- زواره ای، فاطمه، 1380، بررسی علل خانوادگی و اجتماعی فرار دختران از منزل، پایان نامه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کارشناسی ارشد، دانشگاه علوم بهزیستی ایران.</w:t>
      </w:r>
    </w:p>
    <w:p w:rsidR="00E8171C" w:rsidRPr="00A7614D" w:rsidRDefault="00E8171C" w:rsidP="00A7614D">
      <w:pPr>
        <w:bidi/>
        <w:spacing w:before="120" w:after="120" w:line="360" w:lineRule="auto"/>
        <w:jc w:val="both"/>
        <w:rPr>
          <w:rFonts w:ascii="Times New Roman" w:eastAsia="Times New Roman" w:hAnsi="Times New Roman" w:cs="B Lotus"/>
          <w:color w:val="1D1B11"/>
          <w:sz w:val="28"/>
          <w:szCs w:val="28"/>
        </w:rPr>
      </w:pPr>
      <w:r w:rsidRPr="00A7614D">
        <w:rPr>
          <w:rFonts w:ascii="Times New Roman" w:eastAsia="Times New Roman" w:hAnsi="Times New Roman" w:cs="B Lotus" w:hint="cs"/>
          <w:color w:val="1D1B11"/>
          <w:sz w:val="28"/>
          <w:szCs w:val="28"/>
          <w:rtl/>
          <w:lang w:bidi="fa-IR"/>
        </w:rPr>
        <w:t xml:space="preserve">23- سامانی، سیامک، 1384، همبستگی خانوادگی و استقلال عاطفی در دختران فراری از خانه، مجله           </w:t>
      </w:r>
      <w:r w:rsidRPr="00A7614D">
        <w:rPr>
          <w:rFonts w:ascii="Times New Roman" w:eastAsia="Times New Roman" w:hAnsi="Times New Roman" w:cs="B Lotus"/>
          <w:color w:val="1D1B11"/>
          <w:sz w:val="28"/>
          <w:szCs w:val="28"/>
          <w:lang w:bidi="fa-IR"/>
        </w:rPr>
        <w:t xml:space="preserve">    </w:t>
      </w:r>
      <w:r w:rsidRPr="00A7614D">
        <w:rPr>
          <w:rFonts w:ascii="Times New Roman" w:eastAsia="Times New Roman" w:hAnsi="Times New Roman" w:cs="B Lotus" w:hint="cs"/>
          <w:color w:val="1D1B11"/>
          <w:sz w:val="28"/>
          <w:szCs w:val="28"/>
          <w:rtl/>
          <w:lang w:bidi="fa-IR"/>
        </w:rPr>
        <w:t xml:space="preserve"> روانپزشکی و روانشناسی بالینی ایران، پاییز 1385، ص: 258- 262</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hint="cs"/>
          <w:color w:val="1D1B11"/>
          <w:sz w:val="28"/>
          <w:szCs w:val="28"/>
          <w:rtl/>
        </w:rPr>
        <w:t xml:space="preserve">24- سامانی، سیامک؛ صادقی، لادن، 1389، بررسی کفایت روانسنجی پرسشنامه تنظیم شناختی هیجان،     </w:t>
      </w:r>
      <w:r w:rsidRPr="00A7614D">
        <w:rPr>
          <w:rFonts w:ascii="Times New Roman" w:eastAsia="Times New Roman" w:hAnsi="Times New Roman" w:cs="B Lotus" w:hint="cs"/>
          <w:color w:val="1D1B11"/>
          <w:sz w:val="28"/>
          <w:szCs w:val="28"/>
          <w:rtl/>
          <w:lang w:bidi="fa-IR"/>
        </w:rPr>
        <w:t xml:space="preserve">    </w:t>
      </w:r>
      <w:r w:rsidRPr="00A7614D">
        <w:rPr>
          <w:rFonts w:ascii="Times New Roman" w:eastAsia="Times New Roman" w:hAnsi="Times New Roman" w:cs="B Lotus" w:hint="cs"/>
          <w:color w:val="1D1B11"/>
          <w:sz w:val="28"/>
          <w:szCs w:val="28"/>
          <w:rtl/>
        </w:rPr>
        <w:t xml:space="preserve">    </w:t>
      </w:r>
      <w:r w:rsidRPr="00A7614D">
        <w:rPr>
          <w:rFonts w:ascii="Times New Roman" w:eastAsia="Times New Roman" w:hAnsi="Times New Roman" w:cs="B Lotus"/>
          <w:color w:val="1D1B11"/>
          <w:sz w:val="28"/>
          <w:szCs w:val="28"/>
        </w:rPr>
        <w:t xml:space="preserve">    </w:t>
      </w:r>
      <w:r w:rsidRPr="00A7614D">
        <w:rPr>
          <w:rFonts w:ascii="Times New Roman" w:eastAsia="Times New Roman" w:hAnsi="Times New Roman" w:cs="B Lotus" w:hint="cs"/>
          <w:color w:val="1D1B11"/>
          <w:sz w:val="28"/>
          <w:szCs w:val="28"/>
          <w:rtl/>
        </w:rPr>
        <w:t xml:space="preserve"> مجله روش ها و مدل های روانشناختی، شماره 1، 62-51. </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hint="cs"/>
          <w:sz w:val="28"/>
          <w:szCs w:val="28"/>
          <w:rtl/>
          <w:lang w:bidi="fa-IR"/>
        </w:rPr>
        <w:t xml:space="preserve">25- سعیدی، محمد، 1372، بررسی علل فرار نوجوانان از خانه، تهران، پایان نامه کارشناسی ارشد،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دانشگاه علامه طباطبایی.</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hint="cs"/>
          <w:sz w:val="28"/>
          <w:szCs w:val="28"/>
          <w:rtl/>
          <w:lang w:bidi="fa-IR"/>
        </w:rPr>
        <w:t xml:space="preserve">26- شارف، ر. د، 1384، نظریه های روان درمانی و مشاوره، ترجمه فیروز بخت، چاپ دوم، تهران: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 انتشارات رسا.</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hint="cs"/>
          <w:sz w:val="28"/>
          <w:szCs w:val="28"/>
          <w:rtl/>
          <w:lang w:bidi="fa-IR"/>
        </w:rPr>
        <w:t xml:space="preserve">27- شعاع کاظمی، مهرانگیز، 1391، آسیب های اجتماعی (نو پدید) با تاکید بر تئوری های زیر بنایی و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راهکارهای مقابله ای، تهران: آوای نور.</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hint="cs"/>
          <w:sz w:val="28"/>
          <w:szCs w:val="28"/>
          <w:rtl/>
          <w:lang w:bidi="fa-IR"/>
        </w:rPr>
        <w:t xml:space="preserve">28- شولتز، داون و الن شولتز، سیدنی، 1380، نظریه های شخصیت، مترجم: یحیی سید محمدی، تهران: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 انتشارات نشر ویرایش.</w:t>
      </w:r>
    </w:p>
    <w:p w:rsidR="00E8171C" w:rsidRPr="00A7614D" w:rsidRDefault="00E8171C" w:rsidP="00A7614D">
      <w:pPr>
        <w:bidi/>
        <w:spacing w:before="120" w:after="120" w:line="360" w:lineRule="auto"/>
        <w:jc w:val="both"/>
        <w:rPr>
          <w:rFonts w:ascii="Times New Roman" w:eastAsia="Times New Roman" w:hAnsi="Times New Roman" w:cs="B Lotus"/>
          <w:sz w:val="28"/>
          <w:szCs w:val="28"/>
          <w:rtl/>
          <w:lang w:bidi="fa-IR"/>
        </w:rPr>
      </w:pPr>
      <w:r w:rsidRPr="00A7614D">
        <w:rPr>
          <w:rFonts w:ascii="Times New Roman" w:eastAsia="Times New Roman" w:hAnsi="Times New Roman" w:cs="B Lotus" w:hint="cs"/>
          <w:sz w:val="28"/>
          <w:szCs w:val="28"/>
          <w:rtl/>
          <w:lang w:bidi="fa-IR"/>
        </w:rPr>
        <w:t xml:space="preserve">29- شیخ، محمود؛ یوسفی، بهرام؛ حسنی، زهره؛ زپویار، فرزاد، 1385، بررسی و مقایسه منبع کنترل و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 احساس تنهایی در بین دختران ورزشکار و غیر ورزشکار، پژوهش در علوم ورزشی، شماره دهم،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  ص 135-125.</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hint="cs"/>
          <w:sz w:val="28"/>
          <w:szCs w:val="28"/>
          <w:rtl/>
          <w:lang w:bidi="fa-IR"/>
        </w:rPr>
        <w:t xml:space="preserve">30- صمدی راد، انور، 1381، بررسی عوامل اجتماعی و خانوادگی موثر بر فرار دختران از خانه، خلاصه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مقالات اولین همایش ملی آسیبهای اجتماعی در ایران، ناشر: دبیر خانه همایش.</w:t>
      </w:r>
    </w:p>
    <w:p w:rsidR="00E8171C" w:rsidRPr="00A7614D" w:rsidRDefault="00E8171C" w:rsidP="00A7614D">
      <w:pPr>
        <w:bidi/>
        <w:spacing w:before="120" w:after="120" w:line="360" w:lineRule="auto"/>
        <w:jc w:val="both"/>
        <w:rPr>
          <w:rFonts w:ascii="Times New Roman" w:eastAsia="Times New Roman" w:hAnsi="Times New Roman" w:cs="B Lotus"/>
          <w:sz w:val="28"/>
          <w:szCs w:val="28"/>
          <w:rtl/>
          <w:lang w:bidi="fa-IR"/>
        </w:rPr>
      </w:pPr>
      <w:r w:rsidRPr="00A7614D">
        <w:rPr>
          <w:rFonts w:ascii="Times New Roman" w:eastAsia="Times New Roman" w:hAnsi="Times New Roman" w:cs="B Lotus" w:hint="cs"/>
          <w:sz w:val="28"/>
          <w:szCs w:val="28"/>
          <w:rtl/>
          <w:lang w:bidi="fa-IR"/>
        </w:rPr>
        <w:t xml:space="preserve">31- طهرانی زاده، مریم، رسول زاده طباطبایی، کاظم، آزاد فلاح، پرویز،1384، بررسی مقایسه ای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 نگرشهای ناکارآمد در دختران فراری و عادی، فصلنامه ی علمی پژوهشی رفاه اجتماعی، سال پنجم،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شماره 19، 1384.</w:t>
      </w:r>
    </w:p>
    <w:p w:rsidR="00E8171C" w:rsidRPr="00A7614D" w:rsidRDefault="00E8171C" w:rsidP="00A7614D">
      <w:pPr>
        <w:bidi/>
        <w:spacing w:before="120" w:after="120" w:line="360" w:lineRule="auto"/>
        <w:jc w:val="both"/>
        <w:rPr>
          <w:rFonts w:ascii="Times New Roman" w:eastAsia="Times New Roman" w:hAnsi="Times New Roman" w:cs="B Lotus"/>
          <w:color w:val="1D1B11"/>
          <w:sz w:val="28"/>
          <w:szCs w:val="28"/>
        </w:rPr>
      </w:pPr>
      <w:r w:rsidRPr="00A7614D">
        <w:rPr>
          <w:rFonts w:ascii="Times New Roman" w:eastAsia="Times New Roman" w:hAnsi="Times New Roman" w:cs="B Lotus" w:hint="cs"/>
          <w:color w:val="1D1B11"/>
          <w:sz w:val="28"/>
          <w:szCs w:val="28"/>
          <w:rtl/>
        </w:rPr>
        <w:lastRenderedPageBreak/>
        <w:t>32- عبدی، سلمان؛ جلیل باباپور، خیرالدین؛ فتحی، حیدر، 1389، رابطه سبک های تنظیم هیجان</w:t>
      </w:r>
      <w:r w:rsidRPr="00A7614D">
        <w:rPr>
          <w:rFonts w:ascii="Times New Roman" w:eastAsia="Times New Roman" w:hAnsi="Times New Roman" w:cs="B Lotus" w:hint="cs"/>
          <w:color w:val="1D1B11"/>
          <w:sz w:val="28"/>
          <w:szCs w:val="28"/>
          <w:rtl/>
          <w:lang w:bidi="fa-IR"/>
        </w:rPr>
        <w:t xml:space="preserve">    </w:t>
      </w:r>
      <w:r w:rsidRPr="00A7614D">
        <w:rPr>
          <w:rFonts w:ascii="Times New Roman" w:eastAsia="Times New Roman" w:hAnsi="Times New Roman" w:cs="B Lotus" w:hint="cs"/>
          <w:color w:val="1D1B11"/>
          <w:sz w:val="28"/>
          <w:szCs w:val="28"/>
          <w:rtl/>
        </w:rPr>
        <w:t xml:space="preserve">      </w:t>
      </w:r>
      <w:r w:rsidRPr="00A7614D">
        <w:rPr>
          <w:rFonts w:ascii="Times New Roman" w:eastAsia="Times New Roman" w:hAnsi="Times New Roman" w:cs="B Lotus"/>
          <w:color w:val="1D1B11"/>
          <w:sz w:val="28"/>
          <w:szCs w:val="28"/>
        </w:rPr>
        <w:t xml:space="preserve">     </w:t>
      </w:r>
      <w:r w:rsidRPr="00A7614D">
        <w:rPr>
          <w:rFonts w:ascii="Times New Roman" w:eastAsia="Times New Roman" w:hAnsi="Times New Roman" w:cs="B Lotus" w:hint="cs"/>
          <w:color w:val="1D1B11"/>
          <w:sz w:val="28"/>
          <w:szCs w:val="28"/>
          <w:rtl/>
        </w:rPr>
        <w:t>شناختی و سلامت عمومی دانشجویان، مجله علوم پژوهشی دانشکده علوم پزشکی ارتش جمهوری</w:t>
      </w:r>
      <w:r w:rsidRPr="00A7614D">
        <w:rPr>
          <w:rFonts w:ascii="Times New Roman" w:eastAsia="Times New Roman" w:hAnsi="Times New Roman" w:cs="B Lotus" w:hint="cs"/>
          <w:color w:val="1D1B11"/>
          <w:sz w:val="28"/>
          <w:szCs w:val="28"/>
          <w:rtl/>
          <w:lang w:bidi="fa-IR"/>
        </w:rPr>
        <w:t xml:space="preserve">      </w:t>
      </w:r>
      <w:r w:rsidRPr="00A7614D">
        <w:rPr>
          <w:rFonts w:ascii="Times New Roman" w:eastAsia="Times New Roman" w:hAnsi="Times New Roman" w:cs="B Lotus" w:hint="cs"/>
          <w:color w:val="1D1B11"/>
          <w:sz w:val="28"/>
          <w:szCs w:val="28"/>
          <w:rtl/>
        </w:rPr>
        <w:t xml:space="preserve">     </w:t>
      </w:r>
      <w:r w:rsidRPr="00A7614D">
        <w:rPr>
          <w:rFonts w:ascii="Times New Roman" w:eastAsia="Times New Roman" w:hAnsi="Times New Roman" w:cs="B Lotus"/>
          <w:color w:val="1D1B11"/>
          <w:sz w:val="28"/>
          <w:szCs w:val="28"/>
        </w:rPr>
        <w:t xml:space="preserve">     </w:t>
      </w:r>
      <w:r w:rsidRPr="00A7614D">
        <w:rPr>
          <w:rFonts w:ascii="Times New Roman" w:eastAsia="Times New Roman" w:hAnsi="Times New Roman" w:cs="B Lotus" w:hint="cs"/>
          <w:color w:val="1D1B11"/>
          <w:sz w:val="28"/>
          <w:szCs w:val="28"/>
          <w:rtl/>
        </w:rPr>
        <w:t xml:space="preserve">اسلامی ایران، سال هشتم، شماره 4، صفحات 258-264. </w:t>
      </w:r>
    </w:p>
    <w:p w:rsidR="00E8171C" w:rsidRPr="00A7614D" w:rsidRDefault="00E8171C" w:rsidP="00A7614D">
      <w:pPr>
        <w:bidi/>
        <w:spacing w:before="120" w:after="120" w:line="360" w:lineRule="auto"/>
        <w:jc w:val="both"/>
        <w:rPr>
          <w:rFonts w:ascii="Times New Roman" w:eastAsia="Times New Roman" w:hAnsi="Times New Roman" w:cs="B Lotus"/>
          <w:color w:val="1D1B11"/>
          <w:sz w:val="28"/>
          <w:szCs w:val="28"/>
        </w:rPr>
      </w:pPr>
      <w:r w:rsidRPr="00A7614D">
        <w:rPr>
          <w:rFonts w:ascii="BMitra" w:eastAsia="Times New Roman" w:hAnsi="Times New Roman" w:cs="B Lotus" w:hint="cs"/>
          <w:sz w:val="28"/>
          <w:szCs w:val="28"/>
          <w:rtl/>
        </w:rPr>
        <w:t>33- فراهاني،</w:t>
      </w:r>
      <w:r w:rsidRPr="00A7614D">
        <w:rPr>
          <w:rFonts w:ascii="BMitra" w:eastAsia="Times New Roman" w:hAnsi="Times New Roman" w:cs="B Lotus"/>
          <w:sz w:val="28"/>
          <w:szCs w:val="28"/>
        </w:rPr>
        <w:t xml:space="preserve"> </w:t>
      </w:r>
      <w:r w:rsidRPr="00A7614D">
        <w:rPr>
          <w:rFonts w:ascii="BMitra" w:eastAsia="Times New Roman" w:hAnsi="Times New Roman" w:cs="B Lotus" w:hint="cs"/>
          <w:sz w:val="28"/>
          <w:szCs w:val="28"/>
          <w:rtl/>
        </w:rPr>
        <w:t>محمدتقی</w:t>
      </w:r>
      <w:r w:rsidRPr="00A7614D">
        <w:rPr>
          <w:rFonts w:ascii="BMitra" w:eastAsia="Times New Roman" w:hAnsi="Times New Roman" w:cs="B Lotus" w:hint="cs"/>
          <w:sz w:val="28"/>
          <w:szCs w:val="28"/>
          <w:rtl/>
          <w:lang w:bidi="fa-IR"/>
        </w:rPr>
        <w:t>،</w:t>
      </w:r>
      <w:r w:rsidRPr="00A7614D">
        <w:rPr>
          <w:rFonts w:ascii="BMitra" w:eastAsia="Times New Roman" w:hAnsi="Times New Roman" w:cs="B Lotus"/>
          <w:sz w:val="28"/>
          <w:szCs w:val="28"/>
        </w:rPr>
        <w:t xml:space="preserve"> </w:t>
      </w:r>
      <w:r w:rsidRPr="00A7614D">
        <w:rPr>
          <w:rFonts w:ascii="BMitra" w:eastAsia="Times New Roman" w:hAnsi="Times New Roman" w:cs="B Lotus" w:hint="cs"/>
          <w:sz w:val="28"/>
          <w:szCs w:val="28"/>
          <w:rtl/>
        </w:rPr>
        <w:t>137</w:t>
      </w:r>
      <w:r w:rsidRPr="00A7614D">
        <w:rPr>
          <w:rFonts w:ascii="BMitra" w:eastAsia="Times New Roman" w:hAnsi="Times New Roman" w:cs="B Lotus" w:hint="cs"/>
          <w:sz w:val="28"/>
          <w:szCs w:val="28"/>
          <w:rtl/>
          <w:lang w:bidi="fa-IR"/>
        </w:rPr>
        <w:t>8،</w:t>
      </w:r>
      <w:r w:rsidRPr="00A7614D">
        <w:rPr>
          <w:rFonts w:ascii="BMitra" w:eastAsia="Times New Roman" w:hAnsi="Times New Roman" w:cs="B Lotus"/>
          <w:sz w:val="28"/>
          <w:szCs w:val="28"/>
        </w:rPr>
        <w:t xml:space="preserve"> </w:t>
      </w:r>
      <w:r w:rsidRPr="00A7614D">
        <w:rPr>
          <w:rFonts w:ascii="BMitra" w:eastAsia="Times New Roman" w:hAnsi="Times New Roman" w:cs="B Lotus" w:hint="cs"/>
          <w:sz w:val="28"/>
          <w:szCs w:val="28"/>
          <w:rtl/>
        </w:rPr>
        <w:t>روا</w:t>
      </w:r>
      <w:r w:rsidRPr="00A7614D">
        <w:rPr>
          <w:rFonts w:ascii="BMitra" w:eastAsia="Times New Roman" w:hAnsi="Times New Roman" w:cs="B Lotus"/>
          <w:sz w:val="28"/>
          <w:szCs w:val="28"/>
        </w:rPr>
        <w:t xml:space="preserve"> </w:t>
      </w:r>
      <w:r w:rsidRPr="00A7614D">
        <w:rPr>
          <w:rFonts w:ascii="BMitra" w:eastAsia="Times New Roman" w:hAnsi="Times New Roman" w:cs="B Lotus" w:hint="cs"/>
          <w:sz w:val="28"/>
          <w:szCs w:val="28"/>
          <w:rtl/>
        </w:rPr>
        <w:t>نشناسي</w:t>
      </w:r>
      <w:r w:rsidRPr="00A7614D">
        <w:rPr>
          <w:rFonts w:ascii="BMitra" w:eastAsia="Times New Roman" w:hAnsi="Times New Roman" w:cs="B Lotus"/>
          <w:sz w:val="28"/>
          <w:szCs w:val="28"/>
        </w:rPr>
        <w:t xml:space="preserve"> </w:t>
      </w:r>
      <w:r w:rsidRPr="00A7614D">
        <w:rPr>
          <w:rFonts w:ascii="BMitra" w:eastAsia="Times New Roman" w:hAnsi="Times New Roman" w:cs="B Lotus" w:hint="cs"/>
          <w:sz w:val="28"/>
          <w:szCs w:val="28"/>
          <w:rtl/>
        </w:rPr>
        <w:t>شخصيت</w:t>
      </w:r>
      <w:r w:rsidRPr="00A7614D">
        <w:rPr>
          <w:rFonts w:ascii="BMitra" w:eastAsia="Times New Roman" w:hAnsi="Times New Roman" w:cs="B Lotus"/>
          <w:sz w:val="28"/>
          <w:szCs w:val="28"/>
        </w:rPr>
        <w:t xml:space="preserve"> </w:t>
      </w:r>
      <w:r w:rsidRPr="00A7614D">
        <w:rPr>
          <w:rFonts w:ascii="BMitra" w:eastAsia="Times New Roman" w:hAnsi="Times New Roman" w:cs="B Lotus" w:hint="cs"/>
          <w:sz w:val="28"/>
          <w:szCs w:val="28"/>
          <w:rtl/>
        </w:rPr>
        <w:t>نظريه،</w:t>
      </w:r>
      <w:r w:rsidRPr="00A7614D">
        <w:rPr>
          <w:rFonts w:ascii="BMitra" w:eastAsia="Times New Roman" w:hAnsi="Times New Roman" w:cs="B Lotus"/>
          <w:sz w:val="28"/>
          <w:szCs w:val="28"/>
        </w:rPr>
        <w:t xml:space="preserve"> </w:t>
      </w:r>
      <w:r w:rsidRPr="00A7614D">
        <w:rPr>
          <w:rFonts w:ascii="BMitra" w:eastAsia="Times New Roman" w:hAnsi="Times New Roman" w:cs="B Lotus" w:hint="cs"/>
          <w:sz w:val="28"/>
          <w:szCs w:val="28"/>
          <w:rtl/>
        </w:rPr>
        <w:t>تحقيق،</w:t>
      </w:r>
      <w:r w:rsidRPr="00A7614D">
        <w:rPr>
          <w:rFonts w:ascii="BMitra" w:eastAsia="Times New Roman" w:hAnsi="Times New Roman" w:cs="B Lotus"/>
          <w:sz w:val="28"/>
          <w:szCs w:val="28"/>
        </w:rPr>
        <w:t xml:space="preserve"> </w:t>
      </w:r>
      <w:r w:rsidRPr="00A7614D">
        <w:rPr>
          <w:rFonts w:ascii="BMitra" w:eastAsia="Times New Roman" w:hAnsi="Times New Roman" w:cs="B Lotus" w:hint="cs"/>
          <w:sz w:val="28"/>
          <w:szCs w:val="28"/>
          <w:rtl/>
        </w:rPr>
        <w:t>كاربرد</w:t>
      </w:r>
      <w:r w:rsidRPr="00A7614D">
        <w:rPr>
          <w:rFonts w:ascii="BMitra" w:eastAsia="Times New Roman" w:hAnsi="Times New Roman" w:cs="B Lotus"/>
          <w:sz w:val="28"/>
          <w:szCs w:val="28"/>
        </w:rPr>
        <w:t xml:space="preserve"> </w:t>
      </w:r>
      <w:r w:rsidRPr="00A7614D">
        <w:rPr>
          <w:rFonts w:ascii="BMitra" w:eastAsia="Times New Roman" w:hAnsi="Times New Roman" w:cs="B Lotus" w:hint="cs"/>
          <w:sz w:val="28"/>
          <w:szCs w:val="28"/>
          <w:rtl/>
        </w:rPr>
        <w:t>،</w:t>
      </w:r>
      <w:r w:rsidRPr="00A7614D">
        <w:rPr>
          <w:rFonts w:ascii="BMitra" w:eastAsia="Times New Roman" w:hAnsi="Times New Roman" w:cs="B Lotus"/>
          <w:sz w:val="28"/>
          <w:szCs w:val="28"/>
        </w:rPr>
        <w:t xml:space="preserve"> </w:t>
      </w:r>
      <w:r w:rsidRPr="00A7614D">
        <w:rPr>
          <w:rFonts w:ascii="BMitra" w:eastAsia="Times New Roman" w:hAnsi="Times New Roman" w:cs="B Lotus" w:hint="cs"/>
          <w:sz w:val="28"/>
          <w:szCs w:val="28"/>
          <w:rtl/>
        </w:rPr>
        <w:t>تهران</w:t>
      </w:r>
      <w:r w:rsidRPr="00A7614D">
        <w:rPr>
          <w:rFonts w:ascii="BMitra" w:eastAsia="Times New Roman" w:hAnsi="Times New Roman" w:cs="B Lotus"/>
          <w:sz w:val="28"/>
          <w:szCs w:val="28"/>
        </w:rPr>
        <w:t xml:space="preserve"> : </w:t>
      </w:r>
      <w:r w:rsidRPr="00A7614D">
        <w:rPr>
          <w:rFonts w:ascii="BMitra" w:eastAsia="Times New Roman" w:hAnsi="Times New Roman" w:cs="B Lotus" w:hint="cs"/>
          <w:sz w:val="28"/>
          <w:szCs w:val="28"/>
          <w:rtl/>
        </w:rPr>
        <w:t>دانشگاه</w:t>
      </w:r>
      <w:r w:rsidRPr="00A7614D">
        <w:rPr>
          <w:rFonts w:ascii="BMitra" w:eastAsia="Times New Roman" w:hAnsi="Times New Roman" w:cs="B Lotus"/>
          <w:sz w:val="28"/>
          <w:szCs w:val="28"/>
        </w:rPr>
        <w:t xml:space="preserve"> </w:t>
      </w:r>
      <w:r w:rsidRPr="00A7614D">
        <w:rPr>
          <w:rFonts w:ascii="BMitra" w:eastAsia="Times New Roman" w:hAnsi="Times New Roman" w:cs="B Lotus" w:hint="cs"/>
          <w:sz w:val="28"/>
          <w:szCs w:val="28"/>
          <w:rtl/>
        </w:rPr>
        <w:t>تربيت</w:t>
      </w:r>
      <w:r w:rsidRPr="00A7614D">
        <w:rPr>
          <w:rFonts w:ascii="BMitra" w:eastAsia="Times New Roman" w:hAnsi="Times New Roman" w:cs="B Lotus" w:hint="cs"/>
          <w:sz w:val="28"/>
          <w:szCs w:val="28"/>
          <w:rtl/>
          <w:lang w:bidi="fa-IR"/>
        </w:rPr>
        <w:t xml:space="preserve">       </w:t>
      </w:r>
      <w:r w:rsidRPr="00A7614D">
        <w:rPr>
          <w:rFonts w:ascii="BMitra" w:eastAsia="Times New Roman" w:hAnsi="Times New Roman" w:cs="B Lotus"/>
          <w:sz w:val="28"/>
          <w:szCs w:val="28"/>
        </w:rPr>
        <w:t xml:space="preserve"> </w:t>
      </w:r>
      <w:r w:rsidRPr="00A7614D">
        <w:rPr>
          <w:rFonts w:ascii="BMitra" w:eastAsia="Times New Roman" w:hAnsi="Times New Roman" w:cs="B Lotus" w:hint="cs"/>
          <w:sz w:val="28"/>
          <w:szCs w:val="28"/>
          <w:rtl/>
        </w:rPr>
        <w:t xml:space="preserve">    معلم</w:t>
      </w:r>
      <w:r w:rsidRPr="00A7614D">
        <w:rPr>
          <w:rFonts w:ascii="BMitra" w:eastAsia="Times New Roman" w:hAnsi="Times New Roman" w:cs="B Lotus"/>
          <w:sz w:val="28"/>
          <w:szCs w:val="28"/>
        </w:rPr>
        <w:t>.</w:t>
      </w:r>
    </w:p>
    <w:p w:rsidR="00E8171C" w:rsidRPr="00A7614D" w:rsidRDefault="00E8171C" w:rsidP="00A7614D">
      <w:pPr>
        <w:bidi/>
        <w:spacing w:before="120" w:after="120" w:line="360" w:lineRule="auto"/>
        <w:jc w:val="both"/>
        <w:rPr>
          <w:rFonts w:ascii="Times New Roman" w:eastAsia="Times New Roman" w:hAnsi="Times New Roman" w:cs="B Lotus"/>
          <w:color w:val="1D1B11"/>
          <w:sz w:val="28"/>
          <w:szCs w:val="28"/>
        </w:rPr>
      </w:pPr>
      <w:r w:rsidRPr="00A7614D">
        <w:rPr>
          <w:rFonts w:ascii="Times New Roman" w:eastAsia="Times New Roman" w:hAnsi="Times New Roman" w:cs="B Lotus" w:hint="cs"/>
          <w:color w:val="1D1B11"/>
          <w:sz w:val="28"/>
          <w:szCs w:val="28"/>
          <w:rtl/>
          <w:lang w:bidi="fa-IR"/>
        </w:rPr>
        <w:t xml:space="preserve">34- قاسم زاده نساجی، سوگند؛ پیوسته گر، مهرانگیز؛ حسینیان، سیمین؛ موتابی، فرشته؛ بنی هاشمی،            </w:t>
      </w:r>
      <w:r w:rsidRPr="00A7614D">
        <w:rPr>
          <w:rFonts w:ascii="Times New Roman" w:eastAsia="Times New Roman" w:hAnsi="Times New Roman" w:cs="B Lotus"/>
          <w:color w:val="1D1B11"/>
          <w:sz w:val="28"/>
          <w:szCs w:val="28"/>
          <w:lang w:bidi="fa-IR"/>
        </w:rPr>
        <w:t xml:space="preserve">     </w:t>
      </w:r>
      <w:r w:rsidRPr="00A7614D">
        <w:rPr>
          <w:rFonts w:ascii="Times New Roman" w:eastAsia="Times New Roman" w:hAnsi="Times New Roman" w:cs="B Lotus" w:hint="cs"/>
          <w:color w:val="1D1B11"/>
          <w:sz w:val="28"/>
          <w:szCs w:val="28"/>
          <w:rtl/>
          <w:lang w:bidi="fa-IR"/>
        </w:rPr>
        <w:t xml:space="preserve">سارا، 1389، اثربخشی مداخله شناختی-رفتاری بر پاسخ های مقابله ای و راهبردهای تنظیم شناختی           </w:t>
      </w:r>
      <w:r w:rsidRPr="00A7614D">
        <w:rPr>
          <w:rFonts w:ascii="Times New Roman" w:eastAsia="Times New Roman" w:hAnsi="Times New Roman" w:cs="B Lotus"/>
          <w:color w:val="1D1B11"/>
          <w:sz w:val="28"/>
          <w:szCs w:val="28"/>
          <w:lang w:bidi="fa-IR"/>
        </w:rPr>
        <w:t xml:space="preserve">     </w:t>
      </w:r>
      <w:r w:rsidRPr="00A7614D">
        <w:rPr>
          <w:rFonts w:ascii="Times New Roman" w:eastAsia="Times New Roman" w:hAnsi="Times New Roman" w:cs="B Lotus" w:hint="cs"/>
          <w:color w:val="1D1B11"/>
          <w:sz w:val="28"/>
          <w:szCs w:val="28"/>
          <w:rtl/>
          <w:lang w:bidi="fa-IR"/>
        </w:rPr>
        <w:t>هیجان. مجله علوم رفتاری، دوره چهارم، شماره اول، بهار، ص 43-35.</w:t>
      </w:r>
    </w:p>
    <w:p w:rsidR="00E8171C" w:rsidRPr="00A7614D" w:rsidRDefault="00E8171C" w:rsidP="00A7614D">
      <w:pPr>
        <w:bidi/>
        <w:spacing w:before="120" w:after="120" w:line="360" w:lineRule="auto"/>
        <w:jc w:val="both"/>
        <w:rPr>
          <w:rFonts w:ascii="Times New Roman" w:eastAsia="Times New Roman" w:hAnsi="Times New Roman" w:cs="B Lotus"/>
          <w:color w:val="1D1B11"/>
          <w:sz w:val="28"/>
          <w:szCs w:val="28"/>
        </w:rPr>
      </w:pPr>
      <w:r w:rsidRPr="00A7614D">
        <w:rPr>
          <w:rFonts w:ascii="BMitra" w:eastAsia="Times New Roman" w:hAnsi="Times New Roman" w:cs="B Lotus" w:hint="cs"/>
          <w:sz w:val="28"/>
          <w:szCs w:val="28"/>
          <w:rtl/>
        </w:rPr>
        <w:t xml:space="preserve">35- قاسمی، طاهره، 1375، بررسی ارتباط بین منبع کنترل و شیوه های مقابله و نیمرخ های روانی          </w:t>
      </w:r>
      <w:r w:rsidRPr="00A7614D">
        <w:rPr>
          <w:rFonts w:ascii="Calibri" w:eastAsia="Times New Roman" w:hAnsi="Calibri" w:cs="B Lotus"/>
          <w:sz w:val="28"/>
          <w:szCs w:val="28"/>
        </w:rPr>
        <w:t xml:space="preserve">    </w:t>
      </w:r>
      <w:r w:rsidRPr="00A7614D">
        <w:rPr>
          <w:rFonts w:ascii="BMitra" w:eastAsia="Times New Roman" w:hAnsi="Times New Roman" w:cs="B Lotus" w:hint="cs"/>
          <w:sz w:val="28"/>
          <w:szCs w:val="28"/>
          <w:rtl/>
        </w:rPr>
        <w:t xml:space="preserve">دختران در نظام جدید آموزش و پرورش در شهر تهران، پایان نامه ارشد، روانشناسی، دانشگاه     </w:t>
      </w:r>
      <w:r w:rsidRPr="00A7614D">
        <w:rPr>
          <w:rFonts w:ascii="BMitra" w:eastAsia="Times New Roman" w:hAnsi="Times New Roman" w:cs="B Lotus" w:hint="cs"/>
          <w:sz w:val="28"/>
          <w:szCs w:val="28"/>
          <w:rtl/>
          <w:lang w:bidi="fa-IR"/>
        </w:rPr>
        <w:t xml:space="preserve">   </w:t>
      </w:r>
      <w:r w:rsidRPr="00A7614D">
        <w:rPr>
          <w:rFonts w:ascii="BMitra" w:eastAsia="Times New Roman" w:hAnsi="Times New Roman" w:cs="B Lotus" w:hint="cs"/>
          <w:sz w:val="28"/>
          <w:szCs w:val="28"/>
          <w:rtl/>
        </w:rPr>
        <w:t xml:space="preserve">    </w:t>
      </w:r>
      <w:r w:rsidRPr="00A7614D">
        <w:rPr>
          <w:rFonts w:ascii="Calibri" w:eastAsia="Times New Roman" w:hAnsi="Calibri" w:cs="B Lotus"/>
          <w:sz w:val="28"/>
          <w:szCs w:val="28"/>
        </w:rPr>
        <w:t xml:space="preserve">    </w:t>
      </w:r>
      <w:r w:rsidRPr="00A7614D">
        <w:rPr>
          <w:rFonts w:ascii="BMitra" w:eastAsia="Times New Roman" w:hAnsi="Times New Roman" w:cs="B Lotus" w:hint="cs"/>
          <w:sz w:val="28"/>
          <w:szCs w:val="28"/>
          <w:rtl/>
        </w:rPr>
        <w:t xml:space="preserve">الزهرا(س). </w:t>
      </w:r>
    </w:p>
    <w:p w:rsidR="00E8171C" w:rsidRPr="00A7614D" w:rsidRDefault="00E8171C" w:rsidP="00A7614D">
      <w:pPr>
        <w:bidi/>
        <w:spacing w:before="120" w:after="120" w:line="360" w:lineRule="auto"/>
        <w:jc w:val="both"/>
        <w:rPr>
          <w:rFonts w:ascii="Times New Roman" w:eastAsia="Times New Roman" w:hAnsi="Times New Roman" w:cs="B Lotus"/>
          <w:color w:val="1D1B11"/>
          <w:sz w:val="28"/>
          <w:szCs w:val="28"/>
        </w:rPr>
      </w:pPr>
      <w:r w:rsidRPr="00A7614D">
        <w:rPr>
          <w:rFonts w:ascii="Times New Roman" w:eastAsia="Times New Roman" w:hAnsi="Times New Roman" w:cs="B Lotus" w:hint="cs"/>
          <w:color w:val="1D1B11"/>
          <w:sz w:val="28"/>
          <w:szCs w:val="28"/>
          <w:rtl/>
          <w:lang w:bidi="fa-IR"/>
        </w:rPr>
        <w:t xml:space="preserve">36- کرین، و، 1943، نظریه های رشد، ترجمه خوی نژاد، ر، رجایی، ع، 1384، چاپ اول، تهران،           </w:t>
      </w:r>
      <w:r w:rsidRPr="00A7614D">
        <w:rPr>
          <w:rFonts w:ascii="Times New Roman" w:eastAsia="Times New Roman" w:hAnsi="Times New Roman" w:cs="B Lotus"/>
          <w:color w:val="1D1B11"/>
          <w:sz w:val="28"/>
          <w:szCs w:val="28"/>
          <w:lang w:bidi="fa-IR"/>
        </w:rPr>
        <w:t xml:space="preserve">     </w:t>
      </w:r>
      <w:r w:rsidRPr="00A7614D">
        <w:rPr>
          <w:rFonts w:ascii="Times New Roman" w:eastAsia="Times New Roman" w:hAnsi="Times New Roman" w:cs="B Lotus" w:hint="cs"/>
          <w:color w:val="1D1B11"/>
          <w:sz w:val="28"/>
          <w:szCs w:val="28"/>
          <w:rtl/>
          <w:lang w:bidi="fa-IR"/>
        </w:rPr>
        <w:t>انتشارات رشد.</w:t>
      </w:r>
    </w:p>
    <w:p w:rsidR="00E8171C" w:rsidRPr="00A7614D" w:rsidRDefault="00E8171C" w:rsidP="00A7614D">
      <w:pPr>
        <w:bidi/>
        <w:spacing w:before="120" w:after="120" w:line="360" w:lineRule="auto"/>
        <w:jc w:val="both"/>
        <w:rPr>
          <w:rFonts w:ascii="Times New Roman" w:eastAsia="Times New Roman" w:hAnsi="Times New Roman" w:cs="B Lotus"/>
          <w:color w:val="1D1B11"/>
          <w:sz w:val="28"/>
          <w:szCs w:val="28"/>
        </w:rPr>
      </w:pPr>
      <w:r w:rsidRPr="00A7614D">
        <w:rPr>
          <w:rFonts w:ascii="Times New Roman" w:eastAsia="Times New Roman" w:hAnsi="Times New Roman" w:cs="B Lotus" w:hint="cs"/>
          <w:color w:val="1D1B11"/>
          <w:sz w:val="28"/>
          <w:szCs w:val="28"/>
          <w:rtl/>
        </w:rPr>
        <w:t>37- کرین، و، 1943، پیشگامان روانشناسی رشد، ترجمه فربد فدایی، تهران: انتشارات اطلاعات.</w:t>
      </w:r>
    </w:p>
    <w:p w:rsidR="00E8171C" w:rsidRPr="00A7614D" w:rsidRDefault="00E8171C" w:rsidP="00A7614D">
      <w:pPr>
        <w:bidi/>
        <w:spacing w:before="120" w:after="120" w:line="360" w:lineRule="auto"/>
        <w:jc w:val="both"/>
        <w:rPr>
          <w:rFonts w:ascii="Times New Roman" w:eastAsia="Times New Roman" w:hAnsi="Times New Roman" w:cs="B Lotus"/>
          <w:color w:val="1D1B11"/>
          <w:sz w:val="28"/>
          <w:szCs w:val="28"/>
        </w:rPr>
      </w:pPr>
      <w:r w:rsidRPr="00A7614D">
        <w:rPr>
          <w:rFonts w:ascii="Times New Roman" w:eastAsia="Times New Roman" w:hAnsi="Times New Roman" w:cs="B Lotus" w:hint="cs"/>
          <w:color w:val="1D1B11"/>
          <w:sz w:val="28"/>
          <w:szCs w:val="28"/>
          <w:rtl/>
        </w:rPr>
        <w:t>38- ماسن، پ، کیگانف ج، هوستون، آ، کارول، ج، کانجر، ج، 1985، رشد و شخصیت کودک، ترجمه</w:t>
      </w:r>
      <w:r w:rsidRPr="00A7614D">
        <w:rPr>
          <w:rFonts w:ascii="Times New Roman" w:eastAsia="Times New Roman" w:hAnsi="Times New Roman" w:cs="B Lotus" w:hint="cs"/>
          <w:color w:val="1D1B11"/>
          <w:sz w:val="28"/>
          <w:szCs w:val="28"/>
          <w:rtl/>
          <w:lang w:bidi="fa-IR"/>
        </w:rPr>
        <w:t xml:space="preserve">    </w:t>
      </w:r>
      <w:r w:rsidRPr="00A7614D">
        <w:rPr>
          <w:rFonts w:ascii="Times New Roman" w:eastAsia="Times New Roman" w:hAnsi="Times New Roman" w:cs="B Lotus" w:hint="cs"/>
          <w:color w:val="1D1B11"/>
          <w:sz w:val="28"/>
          <w:szCs w:val="28"/>
          <w:rtl/>
        </w:rPr>
        <w:t xml:space="preserve">     </w:t>
      </w:r>
      <w:r w:rsidRPr="00A7614D">
        <w:rPr>
          <w:rFonts w:ascii="Times New Roman" w:eastAsia="Times New Roman" w:hAnsi="Times New Roman" w:cs="B Lotus"/>
          <w:color w:val="1D1B11"/>
          <w:sz w:val="28"/>
          <w:szCs w:val="28"/>
        </w:rPr>
        <w:t xml:space="preserve">    </w:t>
      </w:r>
      <w:r w:rsidRPr="00A7614D">
        <w:rPr>
          <w:rFonts w:ascii="Times New Roman" w:eastAsia="Times New Roman" w:hAnsi="Times New Roman" w:cs="B Lotus" w:hint="cs"/>
          <w:color w:val="1D1B11"/>
          <w:sz w:val="28"/>
          <w:szCs w:val="28"/>
          <w:rtl/>
        </w:rPr>
        <w:t>مهشید یاسایی، 1380، چاپ چهارم، تهران : نشر مرکز.</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hint="cs"/>
          <w:sz w:val="28"/>
          <w:szCs w:val="28"/>
          <w:rtl/>
          <w:lang w:bidi="fa-IR"/>
        </w:rPr>
        <w:t xml:space="preserve">39- محمدخانی، شهرام، 1386، عوامل روانی و اجتماعی موثر در فرار دختران از خانه، فصلنامه رفاه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اجتماعی، (25) 6 : 147-168.</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hint="cs"/>
          <w:sz w:val="28"/>
          <w:szCs w:val="28"/>
          <w:rtl/>
          <w:lang w:bidi="fa-IR"/>
        </w:rPr>
        <w:t>40- مطهری، مرتضی، 1361، انسان و سرنوشت، تهران: انتشارات صدرا.</w:t>
      </w:r>
    </w:p>
    <w:p w:rsidR="00E8171C" w:rsidRPr="00A7614D" w:rsidRDefault="00E8171C" w:rsidP="00A7614D">
      <w:pPr>
        <w:bidi/>
        <w:spacing w:before="120" w:after="120" w:line="360" w:lineRule="auto"/>
        <w:jc w:val="both"/>
        <w:rPr>
          <w:rFonts w:ascii="Times New Roman" w:eastAsia="Times New Roman" w:hAnsi="Times New Roman" w:cs="B Lotus"/>
          <w:sz w:val="28"/>
          <w:szCs w:val="28"/>
          <w:rtl/>
          <w:lang w:bidi="fa-IR"/>
        </w:rPr>
      </w:pPr>
      <w:r w:rsidRPr="00A7614D">
        <w:rPr>
          <w:rFonts w:ascii="Times New Roman" w:eastAsia="Times New Roman" w:hAnsi="Times New Roman" w:cs="B Lotus" w:hint="cs"/>
          <w:sz w:val="28"/>
          <w:szCs w:val="28"/>
          <w:rtl/>
          <w:lang w:bidi="fa-IR"/>
        </w:rPr>
        <w:t xml:space="preserve">41- مظاهری، م، 1379، نقش دلبستگی بزرگسالان در کنش وری ازدواج، تهران: نشریه روانشناسی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(3)4، 286-318.</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hint="cs"/>
          <w:sz w:val="28"/>
          <w:szCs w:val="28"/>
          <w:rtl/>
          <w:lang w:bidi="fa-IR"/>
        </w:rPr>
        <w:t xml:space="preserve">42- معظمی گودرزی، بهمن، 1380، بررسی تاثیر آموزش تنش زدایی تدریجی و مهارت های مقابله ای و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حل مساله بر میزان تنیدگی و شیوه های مواجهه دختران فراری، پایان نامه ارشد، دانشگاه تربیت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مدرس.</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hint="cs"/>
          <w:sz w:val="28"/>
          <w:szCs w:val="28"/>
          <w:rtl/>
          <w:lang w:bidi="fa-IR"/>
        </w:rPr>
        <w:t>43- منصور، محمود؛ دادستان، پریرخ، 1379، روانشناسی ژنتیک 2 ، تهران: انتشارات رشد.</w:t>
      </w:r>
    </w:p>
    <w:p w:rsidR="00E8171C" w:rsidRPr="00A7614D" w:rsidRDefault="00E8171C" w:rsidP="00A7614D">
      <w:pPr>
        <w:bidi/>
        <w:spacing w:before="120" w:after="120" w:line="360" w:lineRule="auto"/>
        <w:jc w:val="both"/>
        <w:rPr>
          <w:rFonts w:ascii="Times New Roman" w:eastAsia="Times New Roman" w:hAnsi="Times New Roman" w:cs="B Lotus"/>
          <w:sz w:val="28"/>
          <w:szCs w:val="28"/>
          <w:rtl/>
          <w:lang w:bidi="fa-IR"/>
        </w:rPr>
      </w:pPr>
      <w:r w:rsidRPr="00A7614D">
        <w:rPr>
          <w:rFonts w:ascii="Times New Roman" w:eastAsia="Times New Roman" w:hAnsi="Times New Roman" w:cs="B Lotus" w:hint="cs"/>
          <w:sz w:val="28"/>
          <w:szCs w:val="28"/>
          <w:rtl/>
          <w:lang w:bidi="fa-IR"/>
        </w:rPr>
        <w:lastRenderedPageBreak/>
        <w:t xml:space="preserve">44- میرزمانی، م؛ کاووسی، ر؛ بشارت، محمدعلی،1383، ویژگیهای زمینه ای دختران و زنان گریزان از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خانه تحت پوشش مراکز بازپروری سازمان بهزیستی تهران، فصلنامه تازه های رواندرمانی، سال نهم،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شماره 33 و34 : ص 41-52 .</w:t>
      </w:r>
    </w:p>
    <w:p w:rsidR="00E8171C" w:rsidRPr="00A7614D" w:rsidRDefault="00E8171C" w:rsidP="00A7614D">
      <w:pPr>
        <w:bidi/>
        <w:spacing w:before="120" w:after="120" w:line="360" w:lineRule="auto"/>
        <w:jc w:val="both"/>
        <w:rPr>
          <w:rFonts w:ascii="BMitra" w:eastAsia="Times New Roman" w:hAnsi="Times New Roman" w:cs="B Lotus"/>
          <w:sz w:val="28"/>
          <w:szCs w:val="28"/>
          <w:rtl/>
        </w:rPr>
      </w:pPr>
      <w:r w:rsidRPr="00A7614D">
        <w:rPr>
          <w:rFonts w:ascii="BMitra" w:eastAsia="Times New Roman" w:hAnsi="Times New Roman" w:cs="B Lotus" w:hint="cs"/>
          <w:sz w:val="28"/>
          <w:szCs w:val="28"/>
          <w:rtl/>
        </w:rPr>
        <w:t>45- میر هاشمیان، حمیرا، 1378، تاثیرات اعتقادات مذهبی در شکل گیری منبع کنترل و نیم رخ روانی</w:t>
      </w:r>
      <w:r w:rsidRPr="00A7614D">
        <w:rPr>
          <w:rFonts w:ascii="BMitra" w:eastAsia="Times New Roman" w:hAnsi="Times New Roman" w:cs="B Lotus" w:hint="cs"/>
          <w:sz w:val="28"/>
          <w:szCs w:val="28"/>
          <w:rtl/>
          <w:lang w:bidi="fa-IR"/>
        </w:rPr>
        <w:t xml:space="preserve">      </w:t>
      </w:r>
      <w:r w:rsidRPr="00A7614D">
        <w:rPr>
          <w:rFonts w:ascii="BMitra" w:eastAsia="Times New Roman" w:hAnsi="Times New Roman" w:cs="B Lotus" w:hint="cs"/>
          <w:sz w:val="28"/>
          <w:szCs w:val="28"/>
          <w:rtl/>
        </w:rPr>
        <w:t xml:space="preserve">      </w:t>
      </w:r>
      <w:r w:rsidRPr="00A7614D">
        <w:rPr>
          <w:rFonts w:ascii="Calibri" w:eastAsia="Times New Roman" w:hAnsi="Calibri" w:cs="B Lotus"/>
          <w:sz w:val="28"/>
          <w:szCs w:val="28"/>
        </w:rPr>
        <w:t xml:space="preserve">     </w:t>
      </w:r>
      <w:r w:rsidRPr="00A7614D">
        <w:rPr>
          <w:rFonts w:ascii="BMitra" w:eastAsia="Times New Roman" w:hAnsi="Times New Roman" w:cs="B Lotus" w:hint="cs"/>
          <w:sz w:val="28"/>
          <w:szCs w:val="28"/>
          <w:rtl/>
        </w:rPr>
        <w:t xml:space="preserve">دانشجویان دانشگاه تهران، دانشگاه آزاد اسلامی ، 1378؛ 8: 76-69.  </w:t>
      </w:r>
    </w:p>
    <w:p w:rsidR="00E8171C" w:rsidRPr="00A7614D" w:rsidRDefault="00E8171C" w:rsidP="00A7614D">
      <w:pPr>
        <w:bidi/>
        <w:spacing w:before="120" w:after="120" w:line="360" w:lineRule="auto"/>
        <w:jc w:val="both"/>
        <w:rPr>
          <w:rFonts w:ascii="Times New Roman" w:eastAsia="Times New Roman" w:hAnsi="Times New Roman" w:cs="B Lotus"/>
          <w:color w:val="1D1B11"/>
          <w:sz w:val="28"/>
          <w:szCs w:val="28"/>
        </w:rPr>
      </w:pPr>
      <w:r w:rsidRPr="00A7614D">
        <w:rPr>
          <w:rFonts w:ascii="Times New Roman" w:eastAsia="Times New Roman" w:hAnsi="Times New Roman" w:cs="B Lotus" w:hint="cs"/>
          <w:color w:val="1D1B11"/>
          <w:sz w:val="28"/>
          <w:szCs w:val="28"/>
          <w:rtl/>
          <w:lang w:bidi="fa-IR"/>
        </w:rPr>
        <w:t xml:space="preserve">46- نادری، فرخ؛ برومند نسب، مسعود؛ ورزنده، مهتاب، 1388، تاثیر آموزش مهارت های زندگی بر            </w:t>
      </w:r>
      <w:r w:rsidRPr="00A7614D">
        <w:rPr>
          <w:rFonts w:ascii="Times New Roman" w:eastAsia="Times New Roman" w:hAnsi="Times New Roman" w:cs="B Lotus"/>
          <w:color w:val="1D1B11"/>
          <w:sz w:val="28"/>
          <w:szCs w:val="28"/>
          <w:lang w:bidi="fa-IR"/>
        </w:rPr>
        <w:t xml:space="preserve">    </w:t>
      </w:r>
      <w:r w:rsidRPr="00A7614D">
        <w:rPr>
          <w:rFonts w:ascii="Times New Roman" w:eastAsia="Times New Roman" w:hAnsi="Times New Roman" w:cs="B Lotus" w:hint="cs"/>
          <w:color w:val="1D1B11"/>
          <w:sz w:val="28"/>
          <w:szCs w:val="28"/>
          <w:rtl/>
          <w:lang w:bidi="fa-IR"/>
        </w:rPr>
        <w:t>اضطراب و ابراز وجود دانش آموزان دبیرستانی شهرستان بهبهان، یافته های نو در روانشناسی، 1388.</w:t>
      </w:r>
    </w:p>
    <w:p w:rsidR="00E8171C" w:rsidRPr="00A7614D" w:rsidRDefault="00E8171C" w:rsidP="00A7614D">
      <w:pPr>
        <w:bidi/>
        <w:spacing w:before="120" w:after="120" w:line="360" w:lineRule="auto"/>
        <w:jc w:val="both"/>
        <w:rPr>
          <w:rFonts w:ascii="Times New Roman" w:eastAsia="Times New Roman" w:hAnsi="Times New Roman" w:cs="B Lotus"/>
          <w:color w:val="1D1B11"/>
          <w:sz w:val="28"/>
          <w:szCs w:val="28"/>
        </w:rPr>
      </w:pPr>
      <w:r w:rsidRPr="00A7614D">
        <w:rPr>
          <w:rFonts w:ascii="Times New Roman" w:eastAsia="Times New Roman" w:hAnsi="Times New Roman" w:cs="B Lotus" w:hint="cs"/>
          <w:sz w:val="28"/>
          <w:szCs w:val="28"/>
          <w:rtl/>
          <w:lang w:bidi="fa-IR"/>
        </w:rPr>
        <w:t xml:space="preserve">47- نیسی، عبدالکاظم؛ شهنی ییلاق، منیجه، 1380، تاثیر آموزش ابراز وجود بر ابراز وجود، عزت نفس،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اضطراب اجتماعی و بهداشت روانی دانش آموزان پسر مضطرب اجتماعی دبیرستانی شهرستان اهواز،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مجله ی علوم تربیتی روانشناسی، دانشگاه شهید چمران اهواز، دوره ی سوم، سال هشتم، شماره های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1 و 2، ص 30-11.</w:t>
      </w:r>
    </w:p>
    <w:p w:rsidR="00E8171C" w:rsidRPr="00A7614D" w:rsidRDefault="00E8171C" w:rsidP="00A7614D">
      <w:pPr>
        <w:bidi/>
        <w:spacing w:before="120" w:after="120" w:line="360" w:lineRule="auto"/>
        <w:jc w:val="both"/>
        <w:rPr>
          <w:rFonts w:ascii="Times New Roman" w:eastAsia="Times New Roman" w:hAnsi="Times New Roman" w:cs="B Lotus"/>
          <w:color w:val="1D1B11"/>
          <w:sz w:val="28"/>
          <w:szCs w:val="28"/>
        </w:rPr>
      </w:pPr>
      <w:r w:rsidRPr="00A7614D">
        <w:rPr>
          <w:rFonts w:ascii="Times New Roman" w:eastAsia="Times New Roman" w:hAnsi="Times New Roman" w:cs="B Lotus" w:hint="cs"/>
          <w:color w:val="1D1B11"/>
          <w:sz w:val="28"/>
          <w:szCs w:val="28"/>
          <w:rtl/>
          <w:lang w:bidi="fa-IR"/>
        </w:rPr>
        <w:t xml:space="preserve">48- هلمز، ج، 1993، نظریه دلبستگی: مبنای زیست شناختی روان درمانگری، ترجمه محمد علی             </w:t>
      </w:r>
      <w:r w:rsidRPr="00A7614D">
        <w:rPr>
          <w:rFonts w:ascii="Times New Roman" w:eastAsia="Times New Roman" w:hAnsi="Times New Roman" w:cs="B Lotus"/>
          <w:color w:val="1D1B11"/>
          <w:sz w:val="28"/>
          <w:szCs w:val="28"/>
          <w:lang w:bidi="fa-IR"/>
        </w:rPr>
        <w:t xml:space="preserve">     </w:t>
      </w:r>
      <w:r w:rsidRPr="00A7614D">
        <w:rPr>
          <w:rFonts w:ascii="Times New Roman" w:eastAsia="Times New Roman" w:hAnsi="Times New Roman" w:cs="B Lotus" w:hint="cs"/>
          <w:color w:val="1D1B11"/>
          <w:sz w:val="28"/>
          <w:szCs w:val="28"/>
          <w:rtl/>
          <w:lang w:bidi="fa-IR"/>
        </w:rPr>
        <w:t>بشارت، 1379، فصلنامه تازه های روان درمانی، سال چهارم، شماره 13 و 14.</w:t>
      </w:r>
    </w:p>
    <w:p w:rsidR="00E8171C" w:rsidRPr="00A7614D" w:rsidRDefault="00E8171C" w:rsidP="00A7614D">
      <w:pPr>
        <w:bidi/>
        <w:spacing w:before="120" w:after="120" w:line="360" w:lineRule="auto"/>
        <w:jc w:val="both"/>
        <w:rPr>
          <w:rFonts w:ascii="Times New Roman" w:eastAsia="Times New Roman" w:hAnsi="Times New Roman" w:cs="B Lotus"/>
          <w:color w:val="1D1B11"/>
          <w:sz w:val="28"/>
          <w:szCs w:val="28"/>
          <w:rtl/>
        </w:rPr>
      </w:pPr>
      <w:r w:rsidRPr="00A7614D">
        <w:rPr>
          <w:rFonts w:ascii="Times New Roman" w:eastAsia="Times New Roman" w:hAnsi="Times New Roman" w:cs="B Lotus" w:hint="cs"/>
          <w:color w:val="1D1B11"/>
          <w:sz w:val="28"/>
          <w:szCs w:val="28"/>
          <w:rtl/>
        </w:rPr>
        <w:t>49- یار یاری، فریدون؛ مرادی، علیرضا؛ یحیی زاده، سلیمان، 1386، رابطه هوش هیجانی و منبع کنترل</w:t>
      </w:r>
      <w:r w:rsidRPr="00A7614D">
        <w:rPr>
          <w:rFonts w:ascii="Times New Roman" w:eastAsia="Times New Roman" w:hAnsi="Times New Roman" w:cs="B Lotus" w:hint="cs"/>
          <w:color w:val="1D1B11"/>
          <w:sz w:val="28"/>
          <w:szCs w:val="28"/>
          <w:rtl/>
          <w:lang w:bidi="fa-IR"/>
        </w:rPr>
        <w:t xml:space="preserve">     </w:t>
      </w:r>
      <w:r w:rsidRPr="00A7614D">
        <w:rPr>
          <w:rFonts w:ascii="Times New Roman" w:eastAsia="Times New Roman" w:hAnsi="Times New Roman" w:cs="B Lotus" w:hint="cs"/>
          <w:color w:val="1D1B11"/>
          <w:sz w:val="28"/>
          <w:szCs w:val="28"/>
          <w:rtl/>
        </w:rPr>
        <w:t xml:space="preserve">      </w:t>
      </w:r>
      <w:r w:rsidRPr="00A7614D">
        <w:rPr>
          <w:rFonts w:ascii="Times New Roman" w:eastAsia="Times New Roman" w:hAnsi="Times New Roman" w:cs="B Lotus"/>
          <w:color w:val="1D1B11"/>
          <w:sz w:val="28"/>
          <w:szCs w:val="28"/>
        </w:rPr>
        <w:t xml:space="preserve">     </w:t>
      </w:r>
      <w:r w:rsidRPr="00A7614D">
        <w:rPr>
          <w:rFonts w:ascii="Times New Roman" w:eastAsia="Times New Roman" w:hAnsi="Times New Roman" w:cs="B Lotus" w:hint="cs"/>
          <w:color w:val="1D1B11"/>
          <w:sz w:val="28"/>
          <w:szCs w:val="28"/>
          <w:rtl/>
        </w:rPr>
        <w:t xml:space="preserve">با سلامت روانشناختی در بین دانشجویان دانشگاه مازندران، مطالعات روانشناختی، دوره 3 ، شماره            </w:t>
      </w:r>
      <w:r w:rsidRPr="00A7614D">
        <w:rPr>
          <w:rFonts w:ascii="Times New Roman" w:eastAsia="Times New Roman" w:hAnsi="Times New Roman" w:cs="B Lotus"/>
          <w:color w:val="1D1B11"/>
          <w:sz w:val="28"/>
          <w:szCs w:val="28"/>
        </w:rPr>
        <w:t xml:space="preserve">   </w:t>
      </w:r>
      <w:r w:rsidRPr="00A7614D">
        <w:rPr>
          <w:rFonts w:ascii="Times New Roman" w:eastAsia="Times New Roman" w:hAnsi="Times New Roman" w:cs="B Lotus" w:hint="cs"/>
          <w:color w:val="1D1B11"/>
          <w:sz w:val="28"/>
          <w:szCs w:val="28"/>
          <w:rtl/>
        </w:rPr>
        <w:t>10</w:t>
      </w:r>
      <w:r w:rsidRPr="00A7614D">
        <w:rPr>
          <w:rFonts w:ascii="Times New Roman" w:eastAsia="Times New Roman" w:hAnsi="Times New Roman" w:cs="B Lotus"/>
          <w:color w:val="1D1B11"/>
          <w:sz w:val="28"/>
          <w:szCs w:val="28"/>
        </w:rPr>
        <w:t xml:space="preserve"> </w:t>
      </w:r>
      <w:r w:rsidRPr="00A7614D">
        <w:rPr>
          <w:rFonts w:ascii="Times New Roman" w:eastAsia="Times New Roman" w:hAnsi="Times New Roman" w:cs="B Lotus" w:hint="cs"/>
          <w:color w:val="1D1B11"/>
          <w:sz w:val="28"/>
          <w:szCs w:val="28"/>
          <w:rtl/>
        </w:rPr>
        <w:t>، 40-21.</w:t>
      </w:r>
    </w:p>
    <w:p w:rsidR="00E8171C" w:rsidRPr="00A7614D" w:rsidRDefault="00E8171C" w:rsidP="00A7614D">
      <w:pPr>
        <w:bidi/>
        <w:spacing w:before="120" w:after="120" w:line="360" w:lineRule="auto"/>
        <w:jc w:val="both"/>
        <w:rPr>
          <w:rFonts w:ascii="Times New Roman" w:eastAsia="Times New Roman" w:hAnsi="Times New Roman" w:cs="B Lotus"/>
          <w:color w:val="1D1B11"/>
          <w:sz w:val="28"/>
          <w:szCs w:val="28"/>
          <w:rtl/>
          <w:lang w:bidi="fa-IR"/>
        </w:rPr>
      </w:pPr>
      <w:r w:rsidRPr="00A7614D">
        <w:rPr>
          <w:rFonts w:ascii="Times New Roman" w:eastAsia="Times New Roman" w:hAnsi="Times New Roman" w:cs="B Lotus" w:hint="cs"/>
          <w:color w:val="1D1B11"/>
          <w:sz w:val="28"/>
          <w:szCs w:val="28"/>
          <w:rtl/>
        </w:rPr>
        <w:t>50- یوسفی،</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 xml:space="preserve">فریده، </w:t>
      </w:r>
      <w:r w:rsidRPr="00A7614D">
        <w:rPr>
          <w:rFonts w:ascii="Times New Roman" w:eastAsia="Times New Roman" w:hAnsi="Times New Roman" w:cs="B Lotus"/>
          <w:color w:val="1D1B11"/>
          <w:sz w:val="28"/>
          <w:szCs w:val="28"/>
          <w:rtl/>
        </w:rPr>
        <w:t>1385</w:t>
      </w:r>
      <w:r w:rsidRPr="00A7614D">
        <w:rPr>
          <w:rFonts w:ascii="Times New Roman" w:eastAsia="Times New Roman" w:hAnsi="Times New Roman" w:cs="B Lotus" w:hint="cs"/>
          <w:color w:val="1D1B11"/>
          <w:sz w:val="28"/>
          <w:szCs w:val="28"/>
          <w:rtl/>
        </w:rPr>
        <w:t>،</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بررسی</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رابطه</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راهبردهای</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تنظیم</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شناختی</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هیجان</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با</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افسردگی</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و</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اضطراب</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در</w:t>
      </w:r>
      <w:r w:rsidRPr="00A7614D">
        <w:rPr>
          <w:rFonts w:ascii="Times New Roman" w:eastAsia="Times New Roman" w:hAnsi="Times New Roman" w:cs="B Lotus" w:hint="cs"/>
          <w:color w:val="1D1B11"/>
          <w:sz w:val="28"/>
          <w:szCs w:val="28"/>
          <w:rtl/>
          <w:lang w:bidi="fa-IR"/>
        </w:rPr>
        <w:t xml:space="preserve">        </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 xml:space="preserve">    </w:t>
      </w:r>
      <w:r w:rsidRPr="00A7614D">
        <w:rPr>
          <w:rFonts w:ascii="Times New Roman" w:eastAsia="Times New Roman" w:hAnsi="Times New Roman" w:cs="B Lotus"/>
          <w:color w:val="1D1B11"/>
          <w:sz w:val="28"/>
          <w:szCs w:val="28"/>
        </w:rPr>
        <w:t xml:space="preserve">     </w:t>
      </w:r>
      <w:r w:rsidRPr="00A7614D">
        <w:rPr>
          <w:rFonts w:ascii="Times New Roman" w:eastAsia="Times New Roman" w:hAnsi="Times New Roman" w:cs="B Lotus" w:hint="cs"/>
          <w:color w:val="1D1B11"/>
          <w:sz w:val="28"/>
          <w:szCs w:val="28"/>
          <w:rtl/>
        </w:rPr>
        <w:t>دانش آموزان</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مراکز</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راهنمایی</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استعدادهای</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درخشان،</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پژوهش</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در</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حیطه</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کودکان</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استثنایی،</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سال</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ششم،</w:t>
      </w:r>
      <w:r w:rsidRPr="00A7614D">
        <w:rPr>
          <w:rFonts w:ascii="Times New Roman" w:eastAsia="Times New Roman" w:hAnsi="Times New Roman" w:cs="B Lotus" w:hint="cs"/>
          <w:color w:val="1D1B11"/>
          <w:sz w:val="28"/>
          <w:szCs w:val="28"/>
          <w:rtl/>
          <w:lang w:bidi="fa-IR"/>
        </w:rPr>
        <w:t xml:space="preserve">         </w:t>
      </w:r>
      <w:r w:rsidRPr="00A7614D">
        <w:rPr>
          <w:rFonts w:ascii="Times New Roman" w:eastAsia="Times New Roman" w:hAnsi="Times New Roman" w:cs="B Lotus"/>
          <w:color w:val="1D1B11"/>
          <w:sz w:val="28"/>
          <w:szCs w:val="28"/>
          <w:rtl/>
        </w:rPr>
        <w:t xml:space="preserve"> </w:t>
      </w:r>
      <w:r w:rsidRPr="00A7614D">
        <w:rPr>
          <w:rFonts w:ascii="Times New Roman" w:eastAsia="Times New Roman" w:hAnsi="Times New Roman" w:cs="B Lotus" w:hint="cs"/>
          <w:color w:val="1D1B11"/>
          <w:sz w:val="28"/>
          <w:szCs w:val="28"/>
          <w:rtl/>
        </w:rPr>
        <w:t xml:space="preserve">      </w:t>
      </w:r>
      <w:r w:rsidRPr="00A7614D">
        <w:rPr>
          <w:rFonts w:ascii="Times New Roman" w:eastAsia="Times New Roman" w:hAnsi="Times New Roman" w:cs="B Lotus"/>
          <w:color w:val="1D1B11"/>
          <w:sz w:val="28"/>
          <w:szCs w:val="28"/>
        </w:rPr>
        <w:t xml:space="preserve">     </w:t>
      </w:r>
      <w:r w:rsidRPr="00A7614D">
        <w:rPr>
          <w:rFonts w:ascii="Times New Roman" w:eastAsia="Times New Roman" w:hAnsi="Times New Roman" w:cs="B Lotus" w:hint="cs"/>
          <w:color w:val="1D1B11"/>
          <w:sz w:val="28"/>
          <w:szCs w:val="28"/>
          <w:rtl/>
        </w:rPr>
        <w:t>شماره</w:t>
      </w:r>
      <w:r w:rsidRPr="00A7614D">
        <w:rPr>
          <w:rFonts w:ascii="Times New Roman" w:eastAsia="Times New Roman" w:hAnsi="Times New Roman" w:cs="B Lotus"/>
          <w:color w:val="1D1B11"/>
          <w:sz w:val="28"/>
          <w:szCs w:val="28"/>
          <w:rtl/>
        </w:rPr>
        <w:t>4</w:t>
      </w:r>
      <w:r w:rsidRPr="00A7614D">
        <w:rPr>
          <w:rFonts w:ascii="Times New Roman" w:eastAsia="Times New Roman" w:hAnsi="Times New Roman" w:cs="B Lotus" w:hint="cs"/>
          <w:color w:val="1D1B11"/>
          <w:sz w:val="28"/>
          <w:szCs w:val="28"/>
          <w:rtl/>
        </w:rPr>
        <w:t>،</w:t>
      </w:r>
      <w:r w:rsidRPr="00A7614D">
        <w:rPr>
          <w:rFonts w:ascii="Times New Roman" w:eastAsia="Times New Roman" w:hAnsi="Times New Roman" w:cs="B Lotus"/>
          <w:color w:val="1D1B11"/>
          <w:sz w:val="28"/>
          <w:szCs w:val="28"/>
          <w:rtl/>
        </w:rPr>
        <w:t xml:space="preserve"> 892 -871</w:t>
      </w:r>
      <w:r w:rsidRPr="00A7614D">
        <w:rPr>
          <w:rFonts w:ascii="Times New Roman" w:eastAsia="Times New Roman" w:hAnsi="Times New Roman" w:cs="B Lotus" w:hint="cs"/>
          <w:color w:val="1D1B11"/>
          <w:sz w:val="28"/>
          <w:szCs w:val="28"/>
          <w:rtl/>
        </w:rPr>
        <w:t>.</w:t>
      </w:r>
    </w:p>
    <w:p w:rsidR="00E8171C" w:rsidRPr="00A7614D" w:rsidRDefault="00E8171C" w:rsidP="00A7614D">
      <w:pPr>
        <w:bidi/>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51- Abbott, B.V. 2005. Emotion dysregulation and re-regulation: predictors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ofrelationship intimacy and distress</w:t>
      </w:r>
      <w:r w:rsidRPr="00A7614D">
        <w:rPr>
          <w:rFonts w:ascii="Times New Roman" w:eastAsia="Times New Roman" w:hAnsi="Times New Roman" w:cs="B Lotus"/>
          <w:i/>
          <w:iCs/>
          <w:sz w:val="28"/>
          <w:szCs w:val="28"/>
        </w:rPr>
        <w:t>.</w:t>
      </w:r>
      <w:r w:rsidRPr="00A7614D">
        <w:rPr>
          <w:rFonts w:ascii="Times New Roman" w:eastAsia="Times New Roman" w:hAnsi="Times New Roman" w:cs="B Lotus"/>
          <w:sz w:val="28"/>
          <w:szCs w:val="28"/>
        </w:rPr>
        <w:t xml:space="preserve">[PhD thesis].Texas A &amp; M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University.</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color w:val="231F20"/>
          <w:sz w:val="28"/>
          <w:szCs w:val="28"/>
        </w:rPr>
        <w:t xml:space="preserve">52- Ainsworth, M., D. Belhar, M. C., Waters, E., Wall, S. 1978. Patterns of          </w:t>
      </w:r>
      <w:r w:rsidRPr="00A7614D">
        <w:rPr>
          <w:rFonts w:ascii="Times New Roman" w:eastAsia="Times New Roman" w:hAnsi="Times New Roman" w:cs="B Lotus" w:hint="cs"/>
          <w:color w:val="231F20"/>
          <w:sz w:val="28"/>
          <w:szCs w:val="28"/>
          <w:rtl/>
          <w:lang w:bidi="fa-IR"/>
        </w:rPr>
        <w:t xml:space="preserve">    </w:t>
      </w:r>
      <w:r w:rsidRPr="00A7614D">
        <w:rPr>
          <w:rFonts w:ascii="Times New Roman" w:eastAsia="Times New Roman" w:hAnsi="Times New Roman" w:cs="B Lotus"/>
          <w:color w:val="231F20"/>
          <w:sz w:val="28"/>
          <w:szCs w:val="28"/>
        </w:rPr>
        <w:t xml:space="preserve">  attachment: A psychological Study of the strange situation.  Ltillsdale, NJ:             </w:t>
      </w:r>
      <w:r w:rsidRPr="00A7614D">
        <w:rPr>
          <w:rFonts w:ascii="Times New Roman" w:eastAsia="Times New Roman" w:hAnsi="Times New Roman" w:cs="B Lotus" w:hint="cs"/>
          <w:color w:val="231F20"/>
          <w:sz w:val="28"/>
          <w:szCs w:val="28"/>
          <w:rtl/>
          <w:lang w:bidi="fa-IR"/>
        </w:rPr>
        <w:t xml:space="preserve">    </w:t>
      </w:r>
      <w:r w:rsidRPr="00A7614D">
        <w:rPr>
          <w:rFonts w:ascii="Times New Roman" w:eastAsia="Times New Roman" w:hAnsi="Times New Roman" w:cs="B Lotus"/>
          <w:color w:val="231F20"/>
          <w:sz w:val="28"/>
          <w:szCs w:val="28"/>
        </w:rPr>
        <w:t xml:space="preserve">  Erlbaum</w:t>
      </w:r>
      <w:r w:rsidRPr="00A7614D">
        <w:rPr>
          <w:rFonts w:ascii="Times New Roman" w:eastAsia="Times New Roman" w:hAnsi="Times New Roman" w:cs="B Lotus"/>
          <w:sz w:val="28"/>
          <w:szCs w:val="28"/>
          <w:lang w:bidi="fa-IR"/>
        </w:rPr>
        <w:t>.</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53- Alberti, R., Emmones, M., L. 1977. Your perfect right: Human Sciences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  Press. </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lastRenderedPageBreak/>
        <w:t xml:space="preserve">54- Alberti, R., Emmones, M. 1982. Your perfect right: A guide for ssertive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  living (4t eds)</w:t>
      </w:r>
      <w:r w:rsidRPr="00A7614D">
        <w:rPr>
          <w:rFonts w:ascii="Times New Roman" w:eastAsia="Times New Roman" w:hAnsi="Times New Roman" w:cs="B Lotus"/>
          <w:b/>
          <w:bCs/>
          <w:sz w:val="28"/>
          <w:szCs w:val="28"/>
        </w:rPr>
        <w:t>.</w:t>
      </w:r>
      <w:r w:rsidRPr="00A7614D">
        <w:rPr>
          <w:rFonts w:ascii="Times New Roman" w:eastAsia="Times New Roman" w:hAnsi="Times New Roman" w:cs="B Lotus"/>
          <w:sz w:val="28"/>
          <w:szCs w:val="28"/>
        </w:rPr>
        <w:t>Impact, Sun Luis Obispo, California.</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55- Aldao, A., Nolen- Hoeksema, S. 2010. Specificity of cognitive emotion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 regulation strategies: A trandiagnostic examination.Behaviour Research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 and Therapy. 48: 974-983. </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56-Allen, J.P., &amp; et al.1998.Attachment and adolescent psychosocial</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sz w:val="28"/>
          <w:szCs w:val="28"/>
        </w:rPr>
        <w:t xml:space="preserve">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 functioning. Child</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Development, 69: 1406–1419.</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i/>
          <w:iCs/>
          <w:sz w:val="28"/>
          <w:szCs w:val="28"/>
        </w:rPr>
      </w:pPr>
      <w:r w:rsidRPr="00A7614D">
        <w:rPr>
          <w:rFonts w:ascii="Times New Roman" w:eastAsia="Times New Roman" w:hAnsi="Times New Roman" w:cs="B Lotus"/>
          <w:sz w:val="28"/>
          <w:szCs w:val="28"/>
        </w:rPr>
        <w:t xml:space="preserve">57- Allen, J.P. &amp; et al. 2002.Attachment and autonomy as predictors of the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  development</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of social skills and deviance during mid-adolescence.</w:t>
      </w:r>
      <w:r w:rsidRPr="00A7614D">
        <w:rPr>
          <w:rFonts w:ascii="Times New Roman" w:eastAsia="Times New Roman" w:hAnsi="Times New Roman" w:cs="B Lotus"/>
          <w:i/>
          <w:iCs/>
          <w:sz w:val="28"/>
          <w:szCs w:val="28"/>
        </w:rPr>
        <w:t xml:space="preserve">         </w:t>
      </w:r>
      <w:r w:rsidRPr="00A7614D">
        <w:rPr>
          <w:rFonts w:ascii="Times New Roman" w:eastAsia="Times New Roman" w:hAnsi="Times New Roman" w:cs="B Lotus"/>
          <w:sz w:val="28"/>
          <w:szCs w:val="28"/>
        </w:rPr>
        <w:t xml:space="preserve">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Journal of Consulting and Clinical</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Psychology</w:t>
      </w:r>
      <w:r w:rsidRPr="00A7614D">
        <w:rPr>
          <w:rFonts w:ascii="Times New Roman" w:eastAsia="Times New Roman" w:hAnsi="Times New Roman" w:cs="B Lotus"/>
          <w:i/>
          <w:iCs/>
          <w:sz w:val="28"/>
          <w:szCs w:val="28"/>
        </w:rPr>
        <w:t>, 70: 56-66.</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58- Allen, J.P. &amp; et al. 2005. The two faces of adolescents’ success with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 peers: Adolescent</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popularity, social.</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59- Anderson, C. A., Miller, R. S., Riger, A. L., Dill, J. C., Sedikides, C.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 1994. Behavioural and characterological styles as predictors of depression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 and loneliness: review, refinement, and test. Journal of Personality and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  Social Psychology, 66: 549–558.</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60- Arrindell, W. A., Sanderman, R., Hageman, W. J., Pickersgill, M.J. 1991.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 Correlatesof assertiveness in normal and clinical samples: A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multidimensional approach.Behavior Research and Therapy. Vol. 12 (4):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 153-282.</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61- Arthur, P. J., Waugh, R. 2009. Status Offenses and the Juvenile Justice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and Delinquency Prevention act The Exception that Swallowed the Rule,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Journal for Social justice, Vol, 7: 555-576.</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62- Azais, F., Granger, B., Debray, Q., Ducroix, C. 1999.Cognitive and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emotional approach to assertiveness. Encephale, 4: 353-355.</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lastRenderedPageBreak/>
        <w:t xml:space="preserve">63- Baron, R. B., and Byrne, D. 1997. Social psychology: understanding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Human interaction, Boston: Allyn and Bacon.</w:t>
      </w:r>
    </w:p>
    <w:p w:rsidR="00E8171C" w:rsidRPr="00A7614D" w:rsidRDefault="00E8171C" w:rsidP="00A7614D">
      <w:pPr>
        <w:bidi/>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64- Beauregard, M., Lévesque, J., Bourgouin, P. 2001. Neural Correlates of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Conscious Self-Regulation of emotion. The Journal of Neuroscience, 21: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RC165:1-6.</w:t>
      </w:r>
    </w:p>
    <w:p w:rsidR="00E8171C" w:rsidRPr="00A7614D" w:rsidRDefault="00E8171C" w:rsidP="00A7614D">
      <w:pPr>
        <w:bidi/>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65- Beck, A. T., 1991.Motivation, Theories, and Principle, Prentice-Hall,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Inc.      </w:t>
      </w:r>
    </w:p>
    <w:p w:rsidR="00E8171C" w:rsidRPr="00A7614D" w:rsidRDefault="00E8171C" w:rsidP="00A7614D">
      <w:pPr>
        <w:bidi/>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66- Berlin, I. J., Cassidy, J., &amp; Belsky, J. 1995. Loneliness in young children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and infant-mother attachment: A longitudinal study.</w:t>
      </w:r>
      <w:r w:rsidRPr="00A7614D">
        <w:rPr>
          <w:rFonts w:ascii="Times New Roman" w:eastAsia="Times New Roman" w:hAnsi="Times New Roman" w:cs="B Lotus"/>
          <w:i/>
          <w:iCs/>
          <w:sz w:val="28"/>
          <w:szCs w:val="28"/>
        </w:rPr>
        <w:t xml:space="preserve"> </w:t>
      </w:r>
      <w:r w:rsidRPr="00A7614D">
        <w:rPr>
          <w:rFonts w:ascii="Times New Roman" w:eastAsia="Times New Roman" w:hAnsi="Times New Roman" w:cs="B Lotus"/>
          <w:sz w:val="28"/>
          <w:szCs w:val="28"/>
        </w:rPr>
        <w:t xml:space="preserve">Merrill-Palmer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Quarterly</w:t>
      </w:r>
      <w:r w:rsidRPr="00A7614D">
        <w:rPr>
          <w:rFonts w:ascii="Times New Roman" w:eastAsia="Times New Roman" w:hAnsi="Times New Roman" w:cs="B Lotus"/>
          <w:i/>
          <w:iCs/>
          <w:sz w:val="28"/>
          <w:szCs w:val="28"/>
        </w:rPr>
        <w:t xml:space="preserve">, 41: </w:t>
      </w:r>
      <w:r w:rsidRPr="00A7614D">
        <w:rPr>
          <w:rFonts w:ascii="Times New Roman" w:eastAsia="Times New Roman" w:hAnsi="Times New Roman" w:cs="B Lotus"/>
          <w:sz w:val="28"/>
          <w:szCs w:val="28"/>
        </w:rPr>
        <w:t>91-103.</w:t>
      </w:r>
    </w:p>
    <w:p w:rsidR="00E8171C" w:rsidRPr="00A7614D" w:rsidRDefault="00E8171C" w:rsidP="00A7614D">
      <w:pPr>
        <w:bidi/>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67- Besharat, M. A., Golinejad, M., Ahmadi, A. A. 2000 [Relationship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between attachment styles and personal problems]. Journal of psychiatry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and clinical psychology   ; 8(4): 74-81. (Persian)</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68- Bowlby, J. 1969.Attachment and loss. London: The</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 xml:space="preserve">Hogarth Press and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Institute of Psycho Analysis.1969; 125.</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69- Bowlby, J. 1973. Attachment and loss: separation</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sz w:val="28"/>
          <w:szCs w:val="28"/>
        </w:rPr>
        <w:t>New</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 xml:space="preserve">York: basic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books.1973; 113-119</w:t>
      </w:r>
      <w:r w:rsidRPr="00A7614D">
        <w:rPr>
          <w:rFonts w:ascii="Times New Roman" w:eastAsia="Times New Roman" w:hAnsi="Times New Roman" w:cs="B Lotus"/>
          <w:sz w:val="28"/>
          <w:szCs w:val="28"/>
          <w:lang w:bidi="fa-IR"/>
        </w:rPr>
        <w:t>.</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70- Bowlby, J. 1982. Attachment and Loss: Attachment</w:t>
      </w:r>
      <w:r w:rsidRPr="00A7614D">
        <w:rPr>
          <w:rFonts w:ascii="Times New Roman" w:eastAsia="Times New Roman" w:hAnsi="Times New Roman" w:cs="B Lotus"/>
          <w:i/>
          <w:iCs/>
          <w:sz w:val="28"/>
          <w:szCs w:val="28"/>
        </w:rPr>
        <w:t xml:space="preserve">. </w:t>
      </w:r>
      <w:r w:rsidRPr="00A7614D">
        <w:rPr>
          <w:rFonts w:ascii="Times New Roman" w:eastAsia="Times New Roman" w:hAnsi="Times New Roman" w:cs="B Lotus"/>
          <w:sz w:val="28"/>
          <w:szCs w:val="28"/>
        </w:rPr>
        <w:t xml:space="preserve">New York: Basic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Books</w:t>
      </w:r>
      <w:r w:rsidRPr="00A7614D">
        <w:rPr>
          <w:rFonts w:ascii="Times New Roman" w:eastAsia="Times New Roman" w:hAnsi="Times New Roman" w:cs="B Lotus"/>
          <w:sz w:val="28"/>
          <w:szCs w:val="28"/>
          <w:lang w:bidi="fa-IR"/>
        </w:rPr>
        <w:t>.</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71- Bowlby, J. 1980. Attachment and Loss: Loss, Sadness and Depression</w:t>
      </w:r>
      <w:r w:rsidRPr="00A7614D">
        <w:rPr>
          <w:rFonts w:ascii="Times New Roman" w:eastAsia="Times New Roman" w:hAnsi="Times New Roman" w:cs="B Lotus"/>
          <w:i/>
          <w:iCs/>
          <w:sz w:val="28"/>
          <w:szCs w:val="28"/>
        </w:rPr>
        <w:t>.</w:t>
      </w:r>
      <w:r w:rsidRPr="00A7614D">
        <w:rPr>
          <w:rFonts w:ascii="Times New Roman" w:eastAsia="Times New Roman" w:hAnsi="Times New Roman" w:cs="B Lotus"/>
          <w:sz w:val="28"/>
          <w:szCs w:val="28"/>
        </w:rPr>
        <w:t xml:space="preserve">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New York: Basic Books.</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72- Bowlby, J. 1960. Grife and mourning in infancy and early childhood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psychology. Psychanalytic study of the child, 15: 9-52.</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73- Bowlby, J. 1979.The child Attachment. New</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 xml:space="preserve">York: basic books. </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74- Bowlby, J. 1958.The natures ofchilds tie to his mother.International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Journal of Psychoanalysis. 39: 350-373.</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lastRenderedPageBreak/>
        <w:t xml:space="preserve">75- Bowlby, J. 1988.A secure base.Clinical implications of attachment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theory.</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London: Routledge. </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 xml:space="preserve">76- Bowlby, J. 2006.[Attachment theory, Elite psychology and education].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Safarzadeh Khoshabi K, Abohamzed E. (translators). 1 ed. Tehran: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Danjeh: 32-135 (Persian).</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77- Brannon, L., feist, J. 2000. Health psychology: An introduction to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behavior and health (pp. 82-104). Belmont, CA: Wadsworth.</w:t>
      </w:r>
      <w:r w:rsidRPr="00A7614D">
        <w:rPr>
          <w:rFonts w:ascii="Times New Roman" w:eastAsia="Times New Roman" w:hAnsi="Times New Roman" w:cs="B Lotus"/>
          <w:i/>
          <w:iCs/>
          <w:sz w:val="28"/>
          <w:szCs w:val="28"/>
        </w:rPr>
        <w:t xml:space="preserve"> </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78- Bruce, D., Roy, y., Adrian, F. 2002.The Influence of type behariour and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locus of control upon jop satisfaction and occupational health Personality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and indiridual Differences,</w:t>
      </w:r>
      <w:r w:rsidRPr="00A7614D">
        <w:rPr>
          <w:rFonts w:ascii="Times New Roman" w:eastAsia="Times New Roman" w:hAnsi="Times New Roman" w:cs="B Lotus"/>
          <w:i/>
          <w:iCs/>
          <w:sz w:val="28"/>
          <w:szCs w:val="28"/>
        </w:rPr>
        <w:t xml:space="preserve"> </w:t>
      </w:r>
      <w:r w:rsidRPr="00A7614D">
        <w:rPr>
          <w:rFonts w:ascii="Times New Roman" w:eastAsia="Times New Roman" w:hAnsi="Times New Roman" w:cs="B Lotus"/>
          <w:sz w:val="28"/>
          <w:szCs w:val="28"/>
        </w:rPr>
        <w:t>33: 1361.</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 xml:space="preserve">79- Campos, J. J., Carl, b. F., Camras, L., 2004.On the nature of emotion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regulation. Child development, 75: 377-394. </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80- Carver, C. S., Scheier, M. F., Weintraub, J. K. 1989.Assessing coping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strategies: a theoretically based approach. Journal of Personality and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Social Psychology, 56: 267–283.</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81- Cassidy, J., Shaver, P.R. 2008. Handbook of attachment: theory, research,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and</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clinical applications. New York: Guilford Press.</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82- Collins, N.L., Cooper, L., Albino, A., Allard, L. 2002 Psychosocial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vulnerability from adolescence to</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 xml:space="preserve">adulthood: A prospective study of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attachment style differences in relationship functioning and partner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choice. J Pers 2002; 70(6): 965-1007.</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 xml:space="preserve">83- Cole, P. M., Martin, S. E., Dennis, T. A., 2004. Emotion regulation as a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scientific construct: Methodological challenges and directions for child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development research. Child development, 75: 317-333. </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84- Cooner, M. U. 2001.Understanding and Preventing Teenage Runaways.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Counseling. org.</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85- Derks, W., Leeuw, J. R., Hordijk, G. J., Winnubst, J. A. 2005.Differences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in coping style and locus of control between older </w:t>
      </w:r>
      <w:r w:rsidRPr="00A7614D">
        <w:rPr>
          <w:rFonts w:ascii="Times New Roman" w:eastAsia="Times New Roman" w:hAnsi="Times New Roman" w:cs="B Lotus"/>
          <w:sz w:val="28"/>
          <w:szCs w:val="28"/>
        </w:rPr>
        <w:lastRenderedPageBreak/>
        <w:t xml:space="preserve">and younger patients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with head and neck cancer. Clin Otolaryngol 2005; 30(2):186-192.</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86- Farrow, J. A., Deisher, R.W., Brown, R., Kulig, J. W. and Kipke, M. D.</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1992. Health and health needs of homeless and runaway youth.A position</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 xml:space="preserve">     paper of the Society for Adolescent Medicine. Journal of Adolescent</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sz w:val="28"/>
          <w:szCs w:val="28"/>
        </w:rPr>
        <w:t xml:space="preserve">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Health,</w:t>
      </w:r>
      <w:r w:rsidRPr="00A7614D">
        <w:rPr>
          <w:rFonts w:ascii="Times New Roman" w:eastAsia="Times New Roman" w:hAnsi="Times New Roman" w:cs="B Lotus"/>
          <w:i/>
          <w:iCs/>
          <w:sz w:val="28"/>
          <w:szCs w:val="28"/>
        </w:rPr>
        <w:t xml:space="preserve"> </w:t>
      </w:r>
      <w:r w:rsidRPr="00A7614D">
        <w:rPr>
          <w:rFonts w:ascii="Times New Roman" w:eastAsia="Times New Roman" w:hAnsi="Times New Roman" w:cs="B Lotus"/>
          <w:sz w:val="28"/>
          <w:szCs w:val="28"/>
        </w:rPr>
        <w:t>13(8): 717-726.</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 xml:space="preserve">87- Flangan, C. 1999. Early Socialization: sociabity and attachment. New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York. Ng. us: Koutledge.</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 xml:space="preserve">88- Fox, N. A., Hane, A. A. 2008.Studing the Biology of Human Attachment.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In Cassidy, J, Shaver, PR. Handbook of Attachment: Theory, Research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and clinical Application.New York and London. Guilford.Press. PP.23-47.</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89- Gary, F., Moorhead, J., Warren, J. 1996.Characteristics of troubled youth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in shelter. Archives of Psychiatric Nursing, 10: 41-48.</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 xml:space="preserve">90- Garnefski, N., Baan, S, &amp; Kraaij, V. 2003.Relationship between cognitive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start gies of adolescents and depressive symptomatology across type of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life evdnt. Journal of youth and Adolescen, 32: 401-408.</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91- Garnefski, N., Kraaij, V. 2006. Relationship between cognitive emotion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regulation strategies and depressive symptoms: a comparative study of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five specific samples.Personality and Individual Differences, 40:1659-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1669.</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 xml:space="preserve">92- Garnefski, N., Kraaij, V., Spinhoven, Ph. 2001.Negative life events,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cognitive emotion regulation and depression. Personality and Individual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Differences, 30: 1311-1327.</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93- Garnefski, N., Kraaij, V., Spinhoven, Ph. 2000.Negative life events,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cognitive emotion regulation and depression. Personality and Individual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Differences, 30: 1311–1327.</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lastRenderedPageBreak/>
        <w:t>94- Garnefski, N., Kraaij, V., Spinhoven, P. 2002.</w:t>
      </w:r>
      <w:r w:rsidRPr="00A7614D">
        <w:rPr>
          <w:rFonts w:ascii="Times New Roman" w:eastAsia="Times New Roman" w:hAnsi="Times New Roman" w:cs="B Lotus"/>
          <w:i/>
          <w:iCs/>
          <w:sz w:val="28"/>
          <w:szCs w:val="28"/>
        </w:rPr>
        <w:t xml:space="preserve"> CERQ: </w:t>
      </w:r>
      <w:r w:rsidRPr="00A7614D">
        <w:rPr>
          <w:rFonts w:ascii="Times New Roman" w:eastAsia="Times New Roman" w:hAnsi="Times New Roman" w:cs="B Lotus"/>
          <w:sz w:val="28"/>
          <w:szCs w:val="28"/>
        </w:rPr>
        <w:t xml:space="preserve">Manual for the use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of cognitive Emotion</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 xml:space="preserve">Regulation Questionnaire. Leiderdorp, The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Netherlands:</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DATEC.</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95- Garnefski, N.S., Kraaij, V. 2003.Relationships between cognitive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strategies of adolescents and depressive symptomatology across different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types of life events. J Youth Adolesc, 2003; 10 (32):401-8.</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96- Garnefski, N., Rieffe, C., Jellesman, F., Terwogt, M. m., Kraaig, V.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2007.Cognitive emotion regulation strategies and emotional problems in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9-11-yearold children. Europan Child Adolescent Psychiatry, 16: 1-9.</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97- Goleman, D. 1995.Emotional Intelligence</w:t>
      </w:r>
      <w:r w:rsidRPr="00A7614D">
        <w:rPr>
          <w:rFonts w:ascii="Times New Roman" w:eastAsia="Times New Roman" w:hAnsi="Times New Roman" w:cs="B Lotus"/>
          <w:i/>
          <w:iCs/>
          <w:sz w:val="28"/>
          <w:szCs w:val="28"/>
        </w:rPr>
        <w:t>.</w:t>
      </w:r>
      <w:r w:rsidRPr="00A7614D">
        <w:rPr>
          <w:rFonts w:ascii="Times New Roman" w:eastAsia="Times New Roman" w:hAnsi="Times New Roman" w:cs="B Lotus"/>
          <w:sz w:val="28"/>
          <w:szCs w:val="28"/>
        </w:rPr>
        <w:t xml:space="preserve"> N Y:</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Bantam Book.</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98- Gross, J. J. 1998. The emerging field of emotion regulation: An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integrative review. Review of General Psychology</w:t>
      </w:r>
      <w:r w:rsidRPr="00A7614D">
        <w:rPr>
          <w:rFonts w:ascii="Times New Roman" w:eastAsia="Times New Roman" w:hAnsi="Times New Roman" w:cs="B Lotus"/>
          <w:i/>
          <w:iCs/>
          <w:sz w:val="28"/>
          <w:szCs w:val="28"/>
        </w:rPr>
        <w:t xml:space="preserve">, 2(3), </w:t>
      </w:r>
      <w:r w:rsidRPr="00A7614D">
        <w:rPr>
          <w:rFonts w:ascii="Times New Roman" w:eastAsia="Times New Roman" w:hAnsi="Times New Roman" w:cs="B Lotus"/>
          <w:sz w:val="28"/>
          <w:szCs w:val="28"/>
        </w:rPr>
        <w:t>271-299.</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99- Gross, J.J. 1999.  Emotion regulation: Past, present, future. J of Cognitive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and emotion, 1999; 13 (5): 551-573.</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100- Gross, J. J., 2001. Emotion regulation in adulthood: timing is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everything. Current Directions in psychological science, 10: 214-219.</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101- Gross, J. J., 2002.Wise Emotion regulation. In L. felderman Barrett &amp; P.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Salorey (ED), The Wisdom of fillings: Psychological Processes in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emotion intelligence. New Yourk: Guilford, 297-318.</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 xml:space="preserve">102- Gross, J. J., &amp; Munoz, R. F., 1995.Emotion regulation and mental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health. Clinical Psychology: Science and Practice, 2: 151-146. </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 xml:space="preserve">103- Gross, J. J., &amp; Thompson, R. A., 2007. Emotion regulation: Conceptual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foundation.In J. J. Gross(Ed), handbook of emotion regulation, 3-27.</w:t>
      </w:r>
    </w:p>
    <w:p w:rsidR="00E8171C" w:rsidRPr="00A7614D" w:rsidRDefault="00E8171C" w:rsidP="00A7614D">
      <w:pPr>
        <w:bidi/>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104- Gross, J.J., John, O.P. 2003. Individual differences in two emotion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regulation processes: Implications for and</w:t>
      </w:r>
      <w:r w:rsidRPr="00A7614D">
        <w:rPr>
          <w:rFonts w:ascii="Times New Roman" w:eastAsia="Times New Roman" w:hAnsi="Times New Roman" w:cs="B Lotus"/>
          <w:i/>
          <w:iCs/>
          <w:sz w:val="28"/>
          <w:szCs w:val="28"/>
        </w:rPr>
        <w:t xml:space="preserve"> </w:t>
      </w:r>
      <w:r w:rsidRPr="00A7614D">
        <w:rPr>
          <w:rFonts w:ascii="Times New Roman" w:eastAsia="Times New Roman" w:hAnsi="Times New Roman" w:cs="B Lotus"/>
          <w:sz w:val="28"/>
          <w:szCs w:val="28"/>
        </w:rPr>
        <w:t xml:space="preserve">Affect, relationships, and well-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  </w:t>
      </w:r>
      <w:r w:rsidRPr="00A7614D">
        <w:rPr>
          <w:rFonts w:ascii="Times New Roman" w:eastAsia="Times New Roman" w:hAnsi="Times New Roman" w:cs="B Lotus"/>
          <w:sz w:val="28"/>
          <w:szCs w:val="28"/>
        </w:rPr>
        <w:lastRenderedPageBreak/>
        <w:t>being. Journal of Personality and Social Psychology, 2003; 85 (2): 348</w:t>
      </w:r>
      <w:r w:rsidRPr="00A7614D">
        <w:rPr>
          <w:rFonts w:ascii="Times New Roman" w:eastAsia="Times New Roman" w:hAnsi="Times New Roman" w:cs="B Lotus" w:hint="cs"/>
          <w:sz w:val="28"/>
          <w:szCs w:val="28"/>
          <w:rtl/>
        </w:rPr>
        <w:t>-</w:t>
      </w:r>
      <w:r w:rsidRPr="00A7614D">
        <w:rPr>
          <w:rFonts w:ascii="Times New Roman" w:eastAsia="Times New Roman" w:hAnsi="Times New Roman" w:cs="B Lotus"/>
          <w:sz w:val="28"/>
          <w:szCs w:val="28"/>
        </w:rPr>
        <w:t xml:space="preserve">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362.</w:t>
      </w:r>
    </w:p>
    <w:p w:rsidR="00E8171C" w:rsidRPr="00A7614D" w:rsidRDefault="00E8171C" w:rsidP="00A7614D">
      <w:pPr>
        <w:bidi/>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lang w:bidi="fa-IR"/>
        </w:rPr>
        <w:t xml:space="preserve">105- Harris, T. 2004.Implication of attachment theory for working in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psychotherapy. Int fourm psychoanal, 13: PP: 134-161.</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106- Harris, C., Linda, O. &amp; Pamela, M. 2002. Situation and Personality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correlates of psychological Well-Being: Social Activity an personal,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Control</w:t>
      </w:r>
      <w:r w:rsidRPr="00A7614D">
        <w:rPr>
          <w:rFonts w:ascii="Times New Roman" w:eastAsia="Times New Roman" w:hAnsi="Times New Roman" w:cs="B Lotus"/>
          <w:sz w:val="28"/>
          <w:szCs w:val="28"/>
          <w:rtl/>
          <w:lang w:bidi="fa-IR"/>
        </w:rPr>
        <w:t>.</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107- Harlow, H. F., Harlow, M. K. 1969.Effect of various mother-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infantrelationship on rhesus monkey behaviors.In B. M. foss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(Ed.).Determinants of infant behavior (vol. 4). London: Methuen.</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 xml:space="preserve">108- Hazan, C., Shaver, P., 1987. Romantic love conceptualized and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attachment process.Journal of personality and social psychology, 52: 511-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524.</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109- Jahanbakhsh, M. 2010. Effect of attachment based therapy on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behavioral</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problems in girl students of primary schools in</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 xml:space="preserve">Isfahan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[Thesis]. Isfahan:</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Isfahan University;</w:t>
      </w:r>
      <w:r w:rsidRPr="00A7614D">
        <w:rPr>
          <w:rFonts w:ascii="Times New Roman" w:eastAsia="Times New Roman" w:hAnsi="Times New Roman" w:cs="B Lotus"/>
          <w:sz w:val="28"/>
          <w:szCs w:val="28"/>
          <w:lang w:bidi="fa-IR"/>
        </w:rPr>
        <w:t xml:space="preserve"> 2010.</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 xml:space="preserve">110- Jih, C. S., Sirgo, V. I., Thomure, J. C. 1995.Alcohol consumption,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Locus of control, and self-esteem.Of high school and college students.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Psychological Reports, 76: 851-859.</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 xml:space="preserve">111- Kafetsios, K. 2004.Attachment and emotional intelligence abilities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across the life course. Personality and Individual Differences, 37:129-145. </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112-Khetrapal, N. 2009.The early attachment experience of</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sz w:val="28"/>
          <w:szCs w:val="28"/>
        </w:rPr>
        <w:t>psychopathology</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sz w:val="28"/>
          <w:szCs w:val="28"/>
        </w:rPr>
        <w:t xml:space="preserve">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Interperson. 2009; 3(1): 1-13.</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113- Kirkcaldy, D., Shepard, J. Furnham, F. 2002. The influence of type A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behavior and locus of control upon job satisfaction and occupational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health. Personality and individual differences</w:t>
      </w:r>
      <w:r w:rsidRPr="00A7614D">
        <w:rPr>
          <w:rFonts w:ascii="Times New Roman" w:eastAsia="Times New Roman" w:hAnsi="Times New Roman" w:cs="B Lotus"/>
          <w:i/>
          <w:iCs/>
          <w:sz w:val="28"/>
          <w:szCs w:val="28"/>
        </w:rPr>
        <w:t xml:space="preserve">, </w:t>
      </w:r>
      <w:r w:rsidRPr="00A7614D">
        <w:rPr>
          <w:rFonts w:ascii="Times New Roman" w:eastAsia="Times New Roman" w:hAnsi="Times New Roman" w:cs="B Lotus"/>
          <w:sz w:val="28"/>
          <w:szCs w:val="28"/>
        </w:rPr>
        <w:t>33:</w:t>
      </w:r>
      <w:r w:rsidRPr="00A7614D">
        <w:rPr>
          <w:rFonts w:ascii="Times New Roman" w:eastAsia="Times New Roman" w:hAnsi="Times New Roman" w:cs="B Lotus"/>
          <w:i/>
          <w:iCs/>
          <w:sz w:val="28"/>
          <w:szCs w:val="28"/>
        </w:rPr>
        <w:t xml:space="preserve"> </w:t>
      </w:r>
      <w:r w:rsidRPr="00A7614D">
        <w:rPr>
          <w:rFonts w:ascii="Times New Roman" w:eastAsia="Times New Roman" w:hAnsi="Times New Roman" w:cs="B Lotus"/>
          <w:sz w:val="28"/>
          <w:szCs w:val="28"/>
        </w:rPr>
        <w:t>1361-1371.</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lastRenderedPageBreak/>
        <w:t xml:space="preserve">114- Klein, J.D., Keller, J.M. 1996.Influence of student ability, locus of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control and type of instructional control on performance and confidence,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Journal of educational research</w:t>
      </w:r>
      <w:r w:rsidRPr="00A7614D">
        <w:rPr>
          <w:rFonts w:ascii="Times New Roman" w:eastAsia="Times New Roman" w:hAnsi="Times New Roman" w:cs="B Lotus"/>
          <w:b/>
          <w:bCs/>
          <w:sz w:val="28"/>
          <w:szCs w:val="28"/>
        </w:rPr>
        <w:t xml:space="preserve">, </w:t>
      </w:r>
      <w:r w:rsidRPr="00A7614D">
        <w:rPr>
          <w:rFonts w:ascii="Times New Roman" w:eastAsia="Times New Roman" w:hAnsi="Times New Roman" w:cs="B Lotus"/>
          <w:sz w:val="28"/>
          <w:szCs w:val="28"/>
        </w:rPr>
        <w:t>Vol.82, No.1-4, pp.30-48</w:t>
      </w:r>
      <w:r w:rsidRPr="00A7614D">
        <w:rPr>
          <w:rFonts w:ascii="Times New Roman" w:eastAsia="Times New Roman" w:hAnsi="Times New Roman" w:cs="B Lotus"/>
          <w:sz w:val="28"/>
          <w:szCs w:val="28"/>
          <w:lang w:bidi="fa-IR"/>
        </w:rPr>
        <w:t>.</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115- Kraaij, V., Pruymboom, E., Garnefski, N. 2002. Cognitive coping and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depressive symptoms in the elderly: A longitudinal study.Aging Ment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Health. 2002; 4(6): 275-81.</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116- Krouse, N., Show, B. 2000.Specific feeling of control and mortality.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School of public health university of Michigan.</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117- Kurtz, D. P., Lindsey, E. W., Jarvis, S. and Nackeud, L. 2000.  How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 Runaway and Homeless Youth Navigate Troubled Waters; The Role of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Formal and Informal Helpers, Child and Adolescent Social Work Journal.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Vol. 17: 115-141.</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118- Kuscu, M. K., Dural, U., Onen, P., Yasa, Y., Yayla, M., Basaran, G.,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Turhal, S., Bekiroğlu, N. 2009.The association between individual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attachment patterns, the perceived social support, and the psychological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well-being of Turkish informal caregivers.</w:t>
      </w:r>
      <w:r w:rsidRPr="00A7614D">
        <w:rPr>
          <w:rFonts w:ascii="Times New Roman" w:eastAsia="Times New Roman" w:hAnsi="Times New Roman" w:cs="B Lotus"/>
          <w:i/>
          <w:iCs/>
          <w:sz w:val="28"/>
          <w:szCs w:val="28"/>
        </w:rPr>
        <w:t xml:space="preserve"> </w:t>
      </w:r>
      <w:r w:rsidRPr="00A7614D">
        <w:rPr>
          <w:rFonts w:ascii="Times New Roman" w:eastAsia="Times New Roman" w:hAnsi="Times New Roman" w:cs="B Lotus"/>
          <w:sz w:val="28"/>
          <w:szCs w:val="28"/>
        </w:rPr>
        <w:t xml:space="preserve">Psycho-oncology, 18(9): 927-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935.</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lang w:bidi="fa-IR"/>
        </w:rPr>
        <w:t xml:space="preserve">119- Lange, A., Jakubowski, P. 1979.Responsible assertive behavior.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Rescarch Pres, Champaign, IIIinois.</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120- Lee, T. R., Mancini, J. A. (1982).Locus of control and premarital sexual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behaviors.Psychological Reports.49, 882.</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121- Levenson, R.W. 1999.The intrapersonal functions of emotion. J of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Cognitive and Emotion 1999; 13 (5): 481-504.</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122- Lewis, M. 1991. Child and adolescent psychology a comprehensive text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book, Londom, Kowkab publisher.</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123- Linley, P.A., Joseph, S. 2004.  Positive change following trauma and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adversity: A review. J Trauma Stress</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2004; 17: 11-21.</w:t>
      </w:r>
    </w:p>
    <w:p w:rsidR="00E8171C" w:rsidRPr="00A7614D" w:rsidRDefault="00E8171C" w:rsidP="00A7614D">
      <w:pPr>
        <w:bidi/>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lastRenderedPageBreak/>
        <w:t xml:space="preserve">124- Lauritsen, J. L. 1993.Siblingresemblance in juvenile.Delinquency.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Criminology, 31: 387-406. </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125- Lyn, M. 2002.The Lost child from lost child EBS (Emergency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BroadcastSystem). </w:t>
      </w:r>
      <w:hyperlink r:id="rId7" w:history="1">
        <w:r w:rsidRPr="00A7614D">
          <w:rPr>
            <w:rFonts w:ascii="Times New Roman" w:eastAsia="Times New Roman" w:hAnsi="Times New Roman" w:cs="B Lotus"/>
            <w:color w:val="0000FF"/>
            <w:sz w:val="28"/>
            <w:szCs w:val="28"/>
            <w:u w:val="single"/>
          </w:rPr>
          <w:t>Http://www.Covenanthouse.org/Runaways</w:t>
        </w:r>
      </w:hyperlink>
      <w:r w:rsidRPr="00A7614D">
        <w:rPr>
          <w:rFonts w:ascii="Times New Roman" w:eastAsia="Times New Roman" w:hAnsi="Times New Roman" w:cs="B Lotus"/>
          <w:sz w:val="28"/>
          <w:szCs w:val="28"/>
          <w:lang w:bidi="fa-IR"/>
        </w:rPr>
        <w:t>.</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 xml:space="preserve">126- Main, M., Solomon, J. 1986. Discovery of an insecure disorganized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disoriented attachment pattern: Procedures, findings and implications for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the classification of behavior.In T. B. BRAZELTON., &amp; M. Yogman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(Eds).Affective development in infancy (PP, 95-124). Norwood, NJ: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Alex.</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127- Malekpour, M.2007.Effects of attachment on early and</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 xml:space="preserve">later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development. Br J dev disab. 2007; 53(105):8195.</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128- Malos, E., Hague, G. 1997.Women, housing, homelessness and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domestic</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violence.Women Studies International Forum, 203: 397-409.</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 xml:space="preserve">129- Marsh, P. &amp; et al. 2003.Attachment, autonomy and multifinality in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adolescent internalizing and risky behavioral symptoms. Development and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Psychopathology, 15: 451-467</w:t>
      </w:r>
    </w:p>
    <w:p w:rsidR="00E8171C" w:rsidRPr="00A7614D" w:rsidRDefault="00E8171C" w:rsidP="00A7614D">
      <w:pPr>
        <w:bidi/>
        <w:spacing w:before="120" w:after="120" w:line="360" w:lineRule="auto"/>
        <w:jc w:val="both"/>
        <w:rPr>
          <w:rFonts w:ascii="Times New Roman" w:eastAsia="Times New Roman" w:hAnsi="Times New Roman" w:cs="B Lotus"/>
          <w:sz w:val="28"/>
          <w:szCs w:val="28"/>
          <w:rtl/>
          <w:lang w:bidi="fa-IR"/>
        </w:rPr>
      </w:pPr>
      <w:r w:rsidRPr="00A7614D">
        <w:rPr>
          <w:rFonts w:ascii="Times New Roman" w:eastAsia="Times New Roman" w:hAnsi="Times New Roman" w:cs="B Lotus"/>
          <w:sz w:val="28"/>
          <w:szCs w:val="28"/>
        </w:rPr>
        <w:t xml:space="preserve">130- Maltby, J., Day, L., Macaskill, A. 2007. Personality, Individual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Differences and Intelligence</w:t>
      </w:r>
      <w:r w:rsidRPr="00A7614D">
        <w:rPr>
          <w:rFonts w:ascii="Times New Roman" w:eastAsia="Times New Roman" w:hAnsi="Times New Roman" w:cs="B Lotus"/>
          <w:b/>
          <w:bCs/>
          <w:sz w:val="28"/>
          <w:szCs w:val="28"/>
        </w:rPr>
        <w:t xml:space="preserve">, </w:t>
      </w:r>
      <w:r w:rsidRPr="00A7614D">
        <w:rPr>
          <w:rFonts w:ascii="Times New Roman" w:eastAsia="Times New Roman" w:hAnsi="Times New Roman" w:cs="B Lotus"/>
          <w:sz w:val="28"/>
          <w:szCs w:val="28"/>
        </w:rPr>
        <w:t xml:space="preserve">Harlow: Pearson Prentice Hall, ISBN0-13-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12976-0.</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 xml:space="preserve">131- Marte, R. M. 2008. Adolescent Problem Behaviors Delinquency: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Aggression, and Drug Use, LFB Scholarly Publishing LLC, New York.</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 xml:space="preserve">132- Matas, L., Arend, R. A., Srouf, L. A. 1978.Continuity of adoption in the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second year.The relationship between quality of attachment and later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competence. Child Development, 49: 547-556.</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133- Mc Gee, R., Wolf, D., and Olson, J. 2001. Multiple Maltreatmen,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Attribution of blame, and Adjustment among adolscents, Development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and Psychopathology, 13: 827-846.</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lastRenderedPageBreak/>
        <w:t xml:space="preserve">134- Neisi, E., Shahni Yeilagh, M. 2001.Effectiveness of assertion, self            </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sz w:val="28"/>
          <w:szCs w:val="28"/>
        </w:rPr>
        <w:t xml:space="preserve">esteem, social anxiety and mental health training on socially anxious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male highschoolers in Ahvaz.Journal of Psychology and Educational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Science,</w:t>
      </w:r>
      <w:r w:rsidRPr="00A7614D">
        <w:rPr>
          <w:rFonts w:ascii="Times New Roman" w:eastAsia="Times New Roman" w:hAnsi="Times New Roman" w:cs="B Lotus"/>
          <w:i/>
          <w:iCs/>
          <w:sz w:val="28"/>
          <w:szCs w:val="28"/>
        </w:rPr>
        <w:t xml:space="preserve"> </w:t>
      </w:r>
      <w:r w:rsidRPr="00A7614D">
        <w:rPr>
          <w:rFonts w:ascii="Times New Roman" w:eastAsia="Times New Roman" w:hAnsi="Times New Roman" w:cs="B Lotus"/>
          <w:sz w:val="28"/>
          <w:szCs w:val="28"/>
        </w:rPr>
        <w:t>Shahid Chamran University of Ahvaz.</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135- Ostrov, J. M., Pilat, M. M., Crick, N. R. 2006. Assertion</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 xml:space="preserve">strategies and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aggression during early childhood: A</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 xml:space="preserve">short-term longitudinal study. Early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Childhood Research</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Quarterly,</w:t>
      </w:r>
      <w:r w:rsidRPr="00A7614D">
        <w:rPr>
          <w:rFonts w:ascii="Times New Roman" w:eastAsia="Times New Roman" w:hAnsi="Times New Roman" w:cs="B Lotus"/>
          <w:b/>
          <w:bCs/>
          <w:i/>
          <w:iCs/>
          <w:sz w:val="28"/>
          <w:szCs w:val="28"/>
        </w:rPr>
        <w:t xml:space="preserve"> </w:t>
      </w:r>
      <w:r w:rsidRPr="00A7614D">
        <w:rPr>
          <w:rFonts w:ascii="Times New Roman" w:eastAsia="Times New Roman" w:hAnsi="Times New Roman" w:cs="B Lotus"/>
          <w:i/>
          <w:iCs/>
          <w:sz w:val="28"/>
          <w:szCs w:val="28"/>
        </w:rPr>
        <w:t xml:space="preserve">21: </w:t>
      </w:r>
      <w:r w:rsidRPr="00A7614D">
        <w:rPr>
          <w:rFonts w:ascii="Times New Roman" w:eastAsia="Times New Roman" w:hAnsi="Times New Roman" w:cs="B Lotus"/>
          <w:sz w:val="28"/>
          <w:szCs w:val="28"/>
        </w:rPr>
        <w:t xml:space="preserve">403-416. </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136- Pegg. R., Ashbridge, D., Cullough, M. 1994.The effect of self esteem,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family structure, locus of control and career goals on adoleseent.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Adolescence. 1994; 29 (115): 605-610. </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 xml:space="preserve">137- Peled, E., Cohavi, A. 2009. The Meaning of Running Away for Girls,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Child Abuse &amp; Neglect, Vol, 33: 739-749.</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138- Randy, L.S., Michelle, J. 2008.Exploring the Effects of Social Skills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 xml:space="preserve">Training on Social Skill- Development on Student Behavior.National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Forum</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 xml:space="preserve">of Special Education Journal.                                                                                        </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139- Ravicz, S. 1998. High on stress: A woman’s guide to optimizing the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stress</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in her life. Oakland, California: New Harbinger Publication Inc.</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color w:val="161616"/>
          <w:sz w:val="28"/>
          <w:szCs w:val="28"/>
        </w:rPr>
        <w:t xml:space="preserve">140- Reeh. H. E; Hiebert. B; et.al. 1998. “Adolescence health: The                            </w:t>
      </w:r>
      <w:r w:rsidRPr="00A7614D">
        <w:rPr>
          <w:rFonts w:ascii="Times New Roman" w:eastAsia="Times New Roman" w:hAnsi="Times New Roman" w:cs="B Lotus" w:hint="cs"/>
          <w:color w:val="161616"/>
          <w:sz w:val="28"/>
          <w:szCs w:val="28"/>
          <w:rtl/>
          <w:lang w:bidi="fa-IR"/>
        </w:rPr>
        <w:t xml:space="preserve">      </w:t>
      </w:r>
      <w:r w:rsidRPr="00A7614D">
        <w:rPr>
          <w:rFonts w:ascii="Times New Roman" w:eastAsia="Times New Roman" w:hAnsi="Times New Roman" w:cs="B Lotus"/>
          <w:color w:val="161616"/>
          <w:sz w:val="28"/>
          <w:szCs w:val="28"/>
        </w:rPr>
        <w:t xml:space="preserve">relatonship between health locus of control, beliefs and behaviors.”                    </w:t>
      </w:r>
      <w:r w:rsidRPr="00A7614D">
        <w:rPr>
          <w:rFonts w:ascii="Times New Roman" w:eastAsia="Times New Roman" w:hAnsi="Times New Roman" w:cs="B Lotus" w:hint="cs"/>
          <w:color w:val="161616"/>
          <w:sz w:val="28"/>
          <w:szCs w:val="28"/>
          <w:rtl/>
          <w:lang w:bidi="fa-IR"/>
        </w:rPr>
        <w:t xml:space="preserve">      </w:t>
      </w:r>
      <w:r w:rsidRPr="00A7614D">
        <w:rPr>
          <w:rFonts w:ascii="Times New Roman" w:eastAsia="Times New Roman" w:hAnsi="Times New Roman" w:cs="B Lotus"/>
          <w:color w:val="161616"/>
          <w:sz w:val="28"/>
          <w:szCs w:val="28"/>
        </w:rPr>
        <w:t>Journal of Euuidance &amp; counseling. 13 (53). 7-23.</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141- Ribeiro, M. O. 2008.Street children and their relationship with the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police.</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International Nursing Review, 55: 89-98.</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142- Roberts, J.E., Gotlib, I.H., Kassel, J.D. 1996. Adult attachment security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and symptoms of depression: The</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sz w:val="28"/>
          <w:szCs w:val="28"/>
        </w:rPr>
        <w:t xml:space="preserve">mediating roles of dysfunctional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attitudes and low self-esteem.</w:t>
      </w:r>
      <w:r w:rsidRPr="00A7614D">
        <w:rPr>
          <w:rFonts w:ascii="Times New Roman" w:eastAsia="Times New Roman" w:hAnsi="Times New Roman" w:cs="B Lotus"/>
          <w:sz w:val="28"/>
          <w:szCs w:val="28"/>
          <w:lang w:bidi="fa-IR"/>
        </w:rPr>
        <w:t xml:space="preserve"> </w:t>
      </w:r>
      <w:r w:rsidRPr="00A7614D">
        <w:rPr>
          <w:rFonts w:ascii="Times New Roman" w:eastAsia="Times New Roman" w:hAnsi="Times New Roman" w:cs="B Lotus"/>
          <w:sz w:val="28"/>
          <w:szCs w:val="28"/>
        </w:rPr>
        <w:t>J Pers So Psychol. 1996; 59: 981-6.</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lastRenderedPageBreak/>
        <w:t xml:space="preserve">143- Rosenthal, D., Mallett, S., Myers, P. 2006. Why do homeless young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 xml:space="preserve">people leave home? Australian and New Zealand, Journal of Public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Health, 30: 281-185.</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144- Rutter, J.B., Hochreich. 1975. Personality, Unitet States of American,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Scott, Faresman and company, pp.93-112</w:t>
      </w:r>
      <w:r w:rsidRPr="00A7614D">
        <w:rPr>
          <w:rFonts w:ascii="Times New Roman" w:eastAsia="Times New Roman" w:hAnsi="Times New Roman" w:cs="B Lotus"/>
          <w:sz w:val="28"/>
          <w:szCs w:val="28"/>
          <w:lang w:bidi="fa-IR"/>
        </w:rPr>
        <w:t>.</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145- Rutter, I. B. 1966. Generalized expectancies for internal versus external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control of reinforcement.  Psychological Monographs, 80 No. 609.</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146- Ryan, C., Martin, Eric, R. D. 2005. Cognitive emotion regulation in the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prediction of depression, anxiety, stress, and anger.Personality and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Individual Differences, 39:1249–1260.</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147- Safford, S.M.2002.The relationship of attachment style and cognitive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style to depression, anxiety and negative affectivity.Ph.D.Dissertation.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Temple University, 2002: 12-46.</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 xml:space="preserve">148- Seligman, M. E. 1975. Helpessness: on depression, and death.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Sanfrancisco: W. H. Freeman.</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149- Schwartz, S.2000.Abnormal psychology. Mountain view, CA: Mayfield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publishing.Company.</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150- Shaffer, D. R. 2000.Social &amp; Personality development. CA: Wadsworth.</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 xml:space="preserve">151- Shaver, P., Miculincer. M. 2005. Attachment theory and serch: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Resurrection of the psychodynamic approach to personality. Gournal of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Research in personality, 39: PP: 22-45.</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152- Sherman, S. S., Plitt, S., UL Hassan, S., Cheng, Y., &amp; Zafar, S.T.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2005.Drug use, street survival, and risk behaviors among street children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in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Lahore, Pakistan. Journal of Health: Bulletin of New York Academy of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Medicine, 82: 113-124.</w:t>
      </w:r>
    </w:p>
    <w:p w:rsidR="00E8171C" w:rsidRPr="00A7614D" w:rsidRDefault="00E8171C" w:rsidP="00A7614D">
      <w:pPr>
        <w:autoSpaceDE w:val="0"/>
        <w:autoSpaceDN w:val="0"/>
        <w:bidi/>
        <w:adjustRightInd w:val="0"/>
        <w:spacing w:before="120" w:after="120" w:line="360" w:lineRule="auto"/>
        <w:jc w:val="both"/>
        <w:rPr>
          <w:rFonts w:ascii="Times New Roman" w:eastAsia="Times New Roman" w:hAnsi="Times New Roman" w:cs="B Lotus"/>
          <w:sz w:val="28"/>
          <w:szCs w:val="28"/>
        </w:rPr>
      </w:pPr>
      <w:r w:rsidRPr="00A7614D">
        <w:rPr>
          <w:rFonts w:ascii="Times New Roman" w:eastAsia="Times New Roman" w:hAnsi="Times New Roman" w:cs="B Lotus"/>
          <w:sz w:val="28"/>
          <w:szCs w:val="28"/>
        </w:rPr>
        <w:t>153- Skinner, B. F. 1971.Beyond freedom and dignity.new Yourk; Knopf.</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lastRenderedPageBreak/>
        <w:t xml:space="preserve">154- Spaeth Cherry, S.  2003. TEEN THREAT: Im going to runaway.http:I                      </w:t>
      </w:r>
      <w:r w:rsidRPr="00A7614D">
        <w:rPr>
          <w:rFonts w:ascii="Times New Roman" w:eastAsia="Times New Roman" w:hAnsi="Times New Roman" w:cs="B Lotus" w:hint="cs"/>
          <w:sz w:val="28"/>
          <w:szCs w:val="28"/>
          <w:rtl/>
          <w:lang w:bidi="fa-IR"/>
        </w:rPr>
        <w:t xml:space="preserve">      </w:t>
      </w:r>
      <w:hyperlink r:id="rId8" w:history="1">
        <w:r w:rsidRPr="00A7614D">
          <w:rPr>
            <w:rFonts w:ascii="Times New Roman" w:eastAsia="Times New Roman" w:hAnsi="Times New Roman" w:cs="B Lotus"/>
            <w:color w:val="0000FF"/>
            <w:sz w:val="28"/>
            <w:szCs w:val="28"/>
            <w:u w:val="single"/>
          </w:rPr>
          <w:t>www.Family</w:t>
        </w:r>
      </w:hyperlink>
      <w:r w:rsidRPr="00A7614D">
        <w:rPr>
          <w:rFonts w:ascii="Times New Roman" w:eastAsia="Times New Roman" w:hAnsi="Times New Roman" w:cs="B Lotus"/>
          <w:sz w:val="28"/>
          <w:szCs w:val="28"/>
        </w:rPr>
        <w:t xml:space="preserve"> Fun.Go.Com</w:t>
      </w:r>
      <w:r w:rsidRPr="00A7614D">
        <w:rPr>
          <w:rFonts w:ascii="Times New Roman" w:eastAsia="Times New Roman" w:hAnsi="Times New Roman" w:cs="B Lotus"/>
          <w:sz w:val="28"/>
          <w:szCs w:val="28"/>
          <w:lang w:bidi="fa-IR"/>
        </w:rPr>
        <w:t xml:space="preserve">. </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 xml:space="preserve">155- Shaliza, S. 2001 A potential clinical approach to decreasing behavior in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adolescents.Dissertation of psychology; California school of professional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psychology. </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156- Tavakoli, S., Lumley, M., &amp; Hijazi, A. 2009. Effects of assertiveness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 xml:space="preserve">training and expressive writing on acculturative stress in international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tl/>
          <w:lang w:bidi="fa-IR"/>
        </w:rPr>
        <w:t xml:space="preserve"> </w:t>
      </w:r>
      <w:r w:rsidRPr="00A7614D">
        <w:rPr>
          <w:rFonts w:ascii="Times New Roman" w:eastAsia="Times New Roman" w:hAnsi="Times New Roman" w:cs="B Lotus"/>
          <w:sz w:val="28"/>
          <w:szCs w:val="28"/>
        </w:rPr>
        <w:t>students: A randomized trial</w:t>
      </w:r>
      <w:r w:rsidRPr="00A7614D">
        <w:rPr>
          <w:rFonts w:ascii="Times New Roman" w:eastAsia="Times New Roman" w:hAnsi="Times New Roman" w:cs="B Lotus"/>
          <w:i/>
          <w:iCs/>
          <w:sz w:val="28"/>
          <w:szCs w:val="28"/>
        </w:rPr>
        <w:t xml:space="preserve"> </w:t>
      </w:r>
      <w:r w:rsidRPr="00A7614D">
        <w:rPr>
          <w:rFonts w:ascii="Times New Roman" w:eastAsia="Times New Roman" w:hAnsi="Times New Roman" w:cs="B Lotus"/>
          <w:sz w:val="28"/>
          <w:szCs w:val="28"/>
        </w:rPr>
        <w:t xml:space="preserve">Journal of Counseling Psychology, 56 (4):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590-596. (Persian).</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 xml:space="preserve">157- Thompson, R. A. 1994. Emotion regulation: A theme in search of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definition. Monographs of the Society for Research in Child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Development, 59: 25-52.</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 xml:space="preserve">158- Thompson, R. A. 2008. Early attachment and later development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familiar:</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questions, new answers in Cassidy and Shaver (Eds).Handbook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of</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attachment. 2 ed. New York: Guilford; 2008.</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 xml:space="preserve">159- Tyler, K. A., Bersani, E. 2008. A Longitudinal Study of Early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Adolescent Precursors to Running Away, Journal of Early Adolescence,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Vol. 28: 230-251. </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t xml:space="preserve">160- Van Oudenhoren, J. P., Vander Zee, K. I. 2002.Predicting multicultural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effectiveness of international student: The Multicultural Personality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Questionnaire. International Journal of Intercultural Relation, 26:677-69</w:t>
      </w:r>
      <w:r w:rsidRPr="00A7614D">
        <w:rPr>
          <w:rFonts w:ascii="Times New Roman" w:eastAsia="Times New Roman" w:hAnsi="Times New Roman" w:cs="B Lotus"/>
          <w:sz w:val="28"/>
          <w:szCs w:val="28"/>
          <w:lang w:bidi="fa-IR"/>
        </w:rPr>
        <w:t>4.</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 xml:space="preserve">161- Vims, B. Pina, W. 2010. The assessment of emotion regulation: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Improving construct validity in research on psychopathology in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yoth.Journal of psychological Behavior assessment, published onloin.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10(1): 169-178. 65: 12-35.</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rPr>
        <w:lastRenderedPageBreak/>
        <w:t xml:space="preserve">162- Yoo, S.H., Matsumoto, D., Le Roux, J.A. 2006.The influence of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 xml:space="preserve">emotion recognition and emotion regulation on intercultural adjustment.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rPr>
        <w:t>International Journal of Intercultural Relation, 30: 345-363.</w:t>
      </w:r>
    </w:p>
    <w:p w:rsidR="00E8171C" w:rsidRPr="00A7614D" w:rsidRDefault="00E8171C" w:rsidP="00A7614D">
      <w:pPr>
        <w:bidi/>
        <w:spacing w:before="120" w:after="120" w:line="360" w:lineRule="auto"/>
        <w:jc w:val="both"/>
        <w:rPr>
          <w:rFonts w:ascii="Times New Roman" w:eastAsia="Times New Roman" w:hAnsi="Times New Roman" w:cs="B Lotus"/>
          <w:sz w:val="28"/>
          <w:szCs w:val="28"/>
          <w:lang w:bidi="fa-IR"/>
        </w:rPr>
      </w:pPr>
      <w:r w:rsidRPr="00A7614D">
        <w:rPr>
          <w:rFonts w:ascii="Times New Roman" w:eastAsia="Times New Roman" w:hAnsi="Times New Roman" w:cs="B Lotus"/>
          <w:sz w:val="28"/>
          <w:szCs w:val="28"/>
          <w:lang w:bidi="fa-IR"/>
        </w:rPr>
        <w:t xml:space="preserve">163- Zhange, X., Chen. C. 2010. Reciprocal Influenes between parents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perceptions of Mother- Child and Father- Child Relationships: A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shortterm longitudinal study in Chinese preschoolers. The Journal of             </w:t>
      </w:r>
      <w:r w:rsidRPr="00A7614D">
        <w:rPr>
          <w:rFonts w:ascii="Times New Roman" w:eastAsia="Times New Roman" w:hAnsi="Times New Roman" w:cs="B Lotus" w:hint="cs"/>
          <w:sz w:val="28"/>
          <w:szCs w:val="28"/>
          <w:rtl/>
          <w:lang w:bidi="fa-IR"/>
        </w:rPr>
        <w:t xml:space="preserve">     </w:t>
      </w:r>
      <w:r w:rsidRPr="00A7614D">
        <w:rPr>
          <w:rFonts w:ascii="Times New Roman" w:eastAsia="Times New Roman" w:hAnsi="Times New Roman" w:cs="B Lotus"/>
          <w:sz w:val="28"/>
          <w:szCs w:val="28"/>
          <w:lang w:bidi="fa-IR"/>
        </w:rPr>
        <w:t xml:space="preserve"> Genetic Psychology, 111(1): 22-34.</w:t>
      </w:r>
    </w:p>
    <w:p w:rsidR="007624C8" w:rsidRPr="00A7614D" w:rsidRDefault="007624C8" w:rsidP="00A7614D">
      <w:pPr>
        <w:bidi/>
        <w:spacing w:line="360" w:lineRule="auto"/>
        <w:jc w:val="both"/>
        <w:rPr>
          <w:rFonts w:cs="B Lotus"/>
          <w:sz w:val="28"/>
          <w:szCs w:val="28"/>
          <w:lang w:bidi="fa-IR"/>
        </w:rPr>
      </w:pPr>
    </w:p>
    <w:sectPr w:rsidR="007624C8" w:rsidRPr="00A7614D"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624E" w:rsidRDefault="000E624E" w:rsidP="00E8171C">
      <w:pPr>
        <w:spacing w:after="0" w:line="240" w:lineRule="auto"/>
      </w:pPr>
      <w:r>
        <w:separator/>
      </w:r>
    </w:p>
  </w:endnote>
  <w:endnote w:type="continuationSeparator" w:id="0">
    <w:p w:rsidR="000E624E" w:rsidRDefault="000E624E" w:rsidP="00E81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B Nazanin+ Regular">
    <w:altName w:val="Courier New"/>
    <w:charset w:val="B2"/>
    <w:family w:val="auto"/>
    <w:pitch w:val="variable"/>
    <w:sig w:usb0="00002000" w:usb1="80002042"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Zar">
    <w:altName w:val="Arial"/>
    <w:charset w:val="B2"/>
    <w:family w:val="auto"/>
    <w:pitch w:val="variable"/>
    <w:sig w:usb0="00002001" w:usb1="80000000" w:usb2="00000008" w:usb3="00000000" w:csb0="00000040" w:csb1="00000000"/>
  </w:font>
  <w:font w:name="B Zar">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B Lotus">
    <w:altName w:val="Arial"/>
    <w:charset w:val="B2"/>
    <w:family w:val="auto"/>
    <w:pitch w:val="variable"/>
    <w:sig w:usb0="00002001" w:usb1="80000000" w:usb2="00000008" w:usb3="00000000" w:csb0="00000040" w:csb1="00000000"/>
  </w:font>
  <w:font w:name="BMitra">
    <w:altName w:val="Times New Roman"/>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624E" w:rsidRDefault="000E624E" w:rsidP="00E8171C">
      <w:pPr>
        <w:spacing w:after="0" w:line="240" w:lineRule="auto"/>
      </w:pPr>
      <w:r>
        <w:separator/>
      </w:r>
    </w:p>
  </w:footnote>
  <w:footnote w:type="continuationSeparator" w:id="0">
    <w:p w:rsidR="000E624E" w:rsidRDefault="000E624E" w:rsidP="00E8171C">
      <w:pPr>
        <w:spacing w:after="0" w:line="240" w:lineRule="auto"/>
      </w:pPr>
      <w:r>
        <w:continuationSeparator/>
      </w:r>
    </w:p>
  </w:footnote>
  <w:footnote w:id="1">
    <w:p w:rsidR="00E8171C" w:rsidRPr="00594234" w:rsidRDefault="00E8171C" w:rsidP="00E8171C">
      <w:pPr>
        <w:pStyle w:val="a3"/>
        <w:bidi w:val="0"/>
        <w:rPr>
          <w:lang w:bidi="fa-IR"/>
        </w:rPr>
      </w:pPr>
      <w:r>
        <w:rPr>
          <w:rStyle w:val="a5"/>
        </w:rPr>
        <w:footnoteRef/>
      </w:r>
      <w:r>
        <w:rPr>
          <w:rFonts w:hint="cs"/>
          <w:rtl/>
        </w:rPr>
        <w:t>.</w:t>
      </w:r>
      <w:r>
        <w:rPr>
          <w:rtl/>
        </w:rPr>
        <w:t xml:space="preserve"> </w:t>
      </w:r>
      <w:r w:rsidRPr="00594234">
        <w:t>Arthur &amp; Waugh</w:t>
      </w:r>
    </w:p>
  </w:footnote>
  <w:footnote w:id="2">
    <w:p w:rsidR="00E8171C" w:rsidRPr="00594234" w:rsidRDefault="00E8171C" w:rsidP="00E8171C">
      <w:pPr>
        <w:pStyle w:val="a3"/>
        <w:bidi w:val="0"/>
        <w:rPr>
          <w:lang w:bidi="fa-IR"/>
        </w:rPr>
      </w:pPr>
      <w:r w:rsidRPr="00594234">
        <w:rPr>
          <w:rStyle w:val="a5"/>
        </w:rPr>
        <w:footnoteRef/>
      </w:r>
      <w:r w:rsidRPr="00594234">
        <w:rPr>
          <w:rtl/>
        </w:rPr>
        <w:t xml:space="preserve"> </w:t>
      </w:r>
      <w:r>
        <w:rPr>
          <w:lang w:bidi="fa-IR"/>
        </w:rPr>
        <w:t>.</w:t>
      </w:r>
      <w:r w:rsidRPr="00594234">
        <w:rPr>
          <w:lang w:bidi="fa-IR"/>
        </w:rPr>
        <w:t>Marte</w:t>
      </w:r>
    </w:p>
  </w:footnote>
  <w:footnote w:id="3">
    <w:p w:rsidR="00E8171C" w:rsidRDefault="00E8171C" w:rsidP="00E8171C">
      <w:pPr>
        <w:pStyle w:val="a3"/>
        <w:bidi w:val="0"/>
        <w:rPr>
          <w:lang w:bidi="fa-IR"/>
        </w:rPr>
      </w:pPr>
      <w:r w:rsidRPr="00594234">
        <w:rPr>
          <w:rStyle w:val="a5"/>
        </w:rPr>
        <w:footnoteRef/>
      </w:r>
      <w:r>
        <w:rPr>
          <w:rFonts w:hint="cs"/>
          <w:rtl/>
          <w:lang w:bidi="fa-IR"/>
        </w:rPr>
        <w:t>.</w:t>
      </w:r>
      <w:r w:rsidRPr="00594234">
        <w:rPr>
          <w:rtl/>
        </w:rPr>
        <w:t xml:space="preserve"> </w:t>
      </w:r>
      <w:r w:rsidRPr="00594234">
        <w:rPr>
          <w:lang w:bidi="fa-IR"/>
        </w:rPr>
        <w:t>Peled &amp; Cohavi</w:t>
      </w:r>
    </w:p>
  </w:footnote>
  <w:footnote w:id="4">
    <w:p w:rsidR="00E8171C" w:rsidRDefault="00E8171C" w:rsidP="00E8171C">
      <w:pPr>
        <w:pStyle w:val="a3"/>
        <w:bidi w:val="0"/>
        <w:rPr>
          <w:rtl/>
          <w:lang w:bidi="fa-IR"/>
        </w:rPr>
      </w:pPr>
      <w:r>
        <w:rPr>
          <w:rStyle w:val="a5"/>
        </w:rPr>
        <w:footnoteRef/>
      </w:r>
      <w:r>
        <w:rPr>
          <w:rtl/>
        </w:rPr>
        <w:t xml:space="preserve"> </w:t>
      </w:r>
      <w:r>
        <w:rPr>
          <w:lang w:bidi="fa-IR"/>
        </w:rPr>
        <w:t xml:space="preserve">.Zide </w:t>
      </w:r>
      <w:r>
        <w:rPr>
          <w:lang w:bidi="fa-IR"/>
        </w:rPr>
        <w:t>&amp; Chery</w:t>
      </w:r>
    </w:p>
  </w:footnote>
  <w:footnote w:id="5">
    <w:p w:rsidR="00E8171C" w:rsidRDefault="00E8171C" w:rsidP="00E8171C">
      <w:pPr>
        <w:pStyle w:val="a3"/>
        <w:bidi w:val="0"/>
        <w:rPr>
          <w:lang w:bidi="fa-IR"/>
        </w:rPr>
      </w:pPr>
      <w:r>
        <w:rPr>
          <w:rStyle w:val="a5"/>
        </w:rPr>
        <w:footnoteRef/>
      </w:r>
      <w:r>
        <w:rPr>
          <w:rFonts w:hint="cs"/>
          <w:rtl/>
          <w:lang w:bidi="fa-IR"/>
        </w:rPr>
        <w:t>.</w:t>
      </w:r>
      <w:r>
        <w:rPr>
          <w:rtl/>
        </w:rPr>
        <w:t xml:space="preserve"> </w:t>
      </w:r>
      <w:r w:rsidRPr="00594234">
        <w:t>Kurtz</w:t>
      </w:r>
    </w:p>
  </w:footnote>
  <w:footnote w:id="6">
    <w:p w:rsidR="00E8171C" w:rsidRPr="00955A2E" w:rsidRDefault="00E8171C" w:rsidP="00E8171C">
      <w:pPr>
        <w:pStyle w:val="a3"/>
        <w:bidi w:val="0"/>
        <w:rPr>
          <w:lang w:bidi="fa-IR"/>
        </w:rPr>
      </w:pPr>
      <w:r>
        <w:rPr>
          <w:rStyle w:val="a5"/>
        </w:rPr>
        <w:footnoteRef/>
      </w:r>
      <w:r>
        <w:rPr>
          <w:rFonts w:hint="cs"/>
          <w:rtl/>
        </w:rPr>
        <w:t>.</w:t>
      </w:r>
      <w:r>
        <w:rPr>
          <w:rtl/>
        </w:rPr>
        <w:t xml:space="preserve"> </w:t>
      </w:r>
      <w:r w:rsidRPr="00955A2E">
        <w:rPr>
          <w:lang w:bidi="fa-IR"/>
        </w:rPr>
        <w:t>Tyler &amp; Bersani</w:t>
      </w:r>
    </w:p>
  </w:footnote>
  <w:footnote w:id="7">
    <w:p w:rsidR="00E8171C" w:rsidRPr="00E61A8C" w:rsidRDefault="00E8171C" w:rsidP="00E8171C">
      <w:pPr>
        <w:pStyle w:val="a3"/>
        <w:bidi w:val="0"/>
        <w:rPr>
          <w:rtl/>
          <w:lang w:bidi="fa-IR"/>
        </w:rPr>
      </w:pPr>
      <w:r w:rsidRPr="00E61A8C">
        <w:rPr>
          <w:rStyle w:val="a5"/>
        </w:rPr>
        <w:footnoteRef/>
      </w:r>
      <w:r w:rsidRPr="00E61A8C">
        <w:rPr>
          <w:rtl/>
        </w:rPr>
        <w:t xml:space="preserve"> </w:t>
      </w:r>
      <w:r>
        <w:t>.</w:t>
      </w:r>
      <w:r w:rsidRPr="00E61A8C">
        <w:t xml:space="preserve">Rosenthal </w:t>
      </w:r>
      <w:r w:rsidRPr="00E61A8C">
        <w:t>, Mallett &amp; Myers</w:t>
      </w:r>
    </w:p>
  </w:footnote>
  <w:footnote w:id="8">
    <w:p w:rsidR="00E8171C" w:rsidRPr="00E61A8C" w:rsidRDefault="00E8171C" w:rsidP="00E8171C">
      <w:pPr>
        <w:pStyle w:val="a3"/>
        <w:bidi w:val="0"/>
        <w:rPr>
          <w:rtl/>
          <w:lang w:bidi="fa-IR"/>
        </w:rPr>
      </w:pPr>
      <w:r w:rsidRPr="00E61A8C">
        <w:rPr>
          <w:rStyle w:val="a5"/>
        </w:rPr>
        <w:footnoteRef/>
      </w:r>
      <w:r w:rsidRPr="00E61A8C">
        <w:rPr>
          <w:rtl/>
        </w:rPr>
        <w:t xml:space="preserve"> </w:t>
      </w:r>
      <w:r>
        <w:t>.</w:t>
      </w:r>
      <w:r w:rsidRPr="00E61A8C">
        <w:t>Gary , Moorhead &amp; Warren</w:t>
      </w:r>
    </w:p>
  </w:footnote>
  <w:footnote w:id="9">
    <w:p w:rsidR="00E8171C" w:rsidRPr="00E61A8C" w:rsidRDefault="00E8171C" w:rsidP="00E8171C">
      <w:pPr>
        <w:pStyle w:val="a3"/>
        <w:bidi w:val="0"/>
        <w:rPr>
          <w:rtl/>
          <w:lang w:bidi="fa-IR"/>
        </w:rPr>
      </w:pPr>
      <w:r w:rsidRPr="00E61A8C">
        <w:rPr>
          <w:rStyle w:val="a5"/>
        </w:rPr>
        <w:footnoteRef/>
      </w:r>
      <w:r w:rsidRPr="00E61A8C">
        <w:rPr>
          <w:rtl/>
        </w:rPr>
        <w:t xml:space="preserve"> </w:t>
      </w:r>
      <w:r>
        <w:t>.</w:t>
      </w:r>
      <w:r w:rsidRPr="00E61A8C">
        <w:t>Johnson , Prestopnik &amp; Slesnick</w:t>
      </w:r>
    </w:p>
  </w:footnote>
  <w:footnote w:id="10">
    <w:p w:rsidR="00E8171C" w:rsidRPr="00E61A8C" w:rsidRDefault="00E8171C" w:rsidP="00E8171C">
      <w:pPr>
        <w:pStyle w:val="a3"/>
        <w:bidi w:val="0"/>
        <w:rPr>
          <w:rtl/>
          <w:lang w:bidi="fa-IR"/>
        </w:rPr>
      </w:pPr>
      <w:r w:rsidRPr="00E61A8C">
        <w:rPr>
          <w:rStyle w:val="a5"/>
        </w:rPr>
        <w:footnoteRef/>
      </w:r>
      <w:r w:rsidRPr="00E61A8C">
        <w:rPr>
          <w:rtl/>
        </w:rPr>
        <w:t xml:space="preserve"> </w:t>
      </w:r>
      <w:r>
        <w:t>.</w:t>
      </w:r>
      <w:r w:rsidRPr="00E61A8C">
        <w:t xml:space="preserve">Farrow, </w:t>
      </w:r>
      <w:r w:rsidRPr="00E61A8C">
        <w:t>Deisher, Brown, Kulig &amp; Kipke</w:t>
      </w:r>
    </w:p>
  </w:footnote>
  <w:footnote w:id="11">
    <w:p w:rsidR="00E8171C" w:rsidRPr="00E61A8C" w:rsidRDefault="00E8171C" w:rsidP="00E8171C">
      <w:pPr>
        <w:pStyle w:val="a3"/>
        <w:bidi w:val="0"/>
        <w:rPr>
          <w:lang w:bidi="fa-IR"/>
        </w:rPr>
      </w:pPr>
      <w:r w:rsidRPr="00E61A8C">
        <w:rPr>
          <w:rStyle w:val="a5"/>
        </w:rPr>
        <w:footnoteRef/>
      </w:r>
      <w:r w:rsidRPr="00E61A8C">
        <w:rPr>
          <w:rtl/>
        </w:rPr>
        <w:t xml:space="preserve"> </w:t>
      </w:r>
      <w:r>
        <w:t>.</w:t>
      </w:r>
      <w:r w:rsidRPr="00E61A8C">
        <w:t xml:space="preserve">Sherman, </w:t>
      </w:r>
      <w:r w:rsidRPr="00E61A8C">
        <w:t>Plitt, Hassan, Cheng &amp; Zafar</w:t>
      </w:r>
    </w:p>
  </w:footnote>
  <w:footnote w:id="12">
    <w:p w:rsidR="00E8171C" w:rsidRPr="00E61A8C" w:rsidRDefault="00E8171C" w:rsidP="00E8171C">
      <w:pPr>
        <w:pStyle w:val="a3"/>
        <w:bidi w:val="0"/>
        <w:rPr>
          <w:rtl/>
          <w:lang w:bidi="fa-IR"/>
        </w:rPr>
      </w:pPr>
      <w:r w:rsidRPr="00E61A8C">
        <w:rPr>
          <w:rStyle w:val="a5"/>
        </w:rPr>
        <w:footnoteRef/>
      </w:r>
      <w:r w:rsidRPr="00E61A8C">
        <w:rPr>
          <w:rtl/>
        </w:rPr>
        <w:t xml:space="preserve"> </w:t>
      </w:r>
      <w:r>
        <w:t>.</w:t>
      </w:r>
      <w:r w:rsidRPr="00E61A8C">
        <w:t xml:space="preserve">Malos </w:t>
      </w:r>
      <w:r w:rsidRPr="00E61A8C">
        <w:t>&amp; Hague</w:t>
      </w:r>
    </w:p>
  </w:footnote>
  <w:footnote w:id="13">
    <w:p w:rsidR="00E8171C" w:rsidRDefault="00E8171C" w:rsidP="00E8171C">
      <w:pPr>
        <w:pStyle w:val="a3"/>
        <w:bidi w:val="0"/>
        <w:rPr>
          <w:lang w:bidi="fa-IR"/>
        </w:rPr>
      </w:pPr>
      <w:r>
        <w:rPr>
          <w:rStyle w:val="a5"/>
        </w:rPr>
        <w:footnoteRef/>
      </w:r>
      <w:r>
        <w:rPr>
          <w:rFonts w:hint="cs"/>
          <w:rtl/>
          <w:lang w:bidi="fa-IR"/>
        </w:rPr>
        <w:t>.</w:t>
      </w:r>
      <w:r>
        <w:rPr>
          <w:rtl/>
        </w:rPr>
        <w:t xml:space="preserve"> </w:t>
      </w:r>
      <w:r w:rsidRPr="005B5C0F">
        <w:t>Ribeiro</w:t>
      </w:r>
    </w:p>
  </w:footnote>
  <w:footnote w:id="14">
    <w:p w:rsidR="00E8171C" w:rsidRDefault="00E8171C" w:rsidP="00E8171C">
      <w:pPr>
        <w:pStyle w:val="a3"/>
        <w:bidi w:val="0"/>
        <w:rPr>
          <w:lang w:bidi="fa-IR"/>
        </w:rPr>
      </w:pPr>
      <w:r>
        <w:rPr>
          <w:rStyle w:val="a5"/>
        </w:rPr>
        <w:footnoteRef/>
      </w:r>
      <w:r>
        <w:rPr>
          <w:rtl/>
        </w:rPr>
        <w:t xml:space="preserve"> </w:t>
      </w:r>
      <w:r>
        <w:t>.</w:t>
      </w:r>
      <w:r w:rsidRPr="00515889">
        <w:t>Goleman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362FB"/>
    <w:multiLevelType w:val="hybridMultilevel"/>
    <w:tmpl w:val="1FC052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E76340"/>
    <w:multiLevelType w:val="hybridMultilevel"/>
    <w:tmpl w:val="B7221C40"/>
    <w:lvl w:ilvl="0" w:tplc="265E5B22">
      <w:start w:val="2"/>
      <w:numFmt w:val="bullet"/>
      <w:lvlText w:val="-"/>
      <w:lvlJc w:val="left"/>
      <w:pPr>
        <w:ind w:left="360" w:hanging="360"/>
      </w:pPr>
      <w:rPr>
        <w:rFonts w:ascii="Times New Roman" w:eastAsia="Times New Roman" w:hAnsi="Times New Roman" w:cs="B Nazanin+ Regular"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A78334B"/>
    <w:multiLevelType w:val="hybridMultilevel"/>
    <w:tmpl w:val="BFDAA5D4"/>
    <w:lvl w:ilvl="0" w:tplc="361E974C">
      <w:start w:val="5"/>
      <w:numFmt w:val="bullet"/>
      <w:lvlText w:val="-"/>
      <w:lvlJc w:val="left"/>
      <w:pPr>
        <w:ind w:left="720" w:hanging="360"/>
      </w:pPr>
      <w:rPr>
        <w:rFonts w:ascii="Times New Roman" w:eastAsia="Times New Roman" w:hAnsi="Times New Roman" w:cs="B Nazanin+ Regul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04489"/>
    <w:multiLevelType w:val="multilevel"/>
    <w:tmpl w:val="D978679C"/>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 w15:restartNumberingAfterBreak="0">
    <w:nsid w:val="212D748D"/>
    <w:multiLevelType w:val="multilevel"/>
    <w:tmpl w:val="327AF29A"/>
    <w:lvl w:ilvl="0">
      <w:start w:val="1"/>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2E67B94"/>
    <w:multiLevelType w:val="hybridMultilevel"/>
    <w:tmpl w:val="6868DD62"/>
    <w:lvl w:ilvl="0" w:tplc="5000A2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697AF6"/>
    <w:multiLevelType w:val="hybridMultilevel"/>
    <w:tmpl w:val="E2A2E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2F2BCD"/>
    <w:multiLevelType w:val="hybridMultilevel"/>
    <w:tmpl w:val="4E3263E4"/>
    <w:lvl w:ilvl="0" w:tplc="F9A00676">
      <w:start w:val="1"/>
      <w:numFmt w:val="decimal"/>
      <w:lvlText w:val="%1-"/>
      <w:lvlJc w:val="left"/>
      <w:pPr>
        <w:ind w:left="36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8" w15:restartNumberingAfterBreak="0">
    <w:nsid w:val="5F482624"/>
    <w:multiLevelType w:val="hybridMultilevel"/>
    <w:tmpl w:val="9A927FFA"/>
    <w:lvl w:ilvl="0" w:tplc="F1BECAE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3"/>
  </w:num>
  <w:num w:numId="3">
    <w:abstractNumId w:val="4"/>
  </w:num>
  <w:num w:numId="4">
    <w:abstractNumId w:val="7"/>
  </w:num>
  <w:num w:numId="5">
    <w:abstractNumId w:val="2"/>
  </w:num>
  <w:num w:numId="6">
    <w:abstractNumId w:val="8"/>
  </w:num>
  <w:num w:numId="7">
    <w:abstractNumId w:val="1"/>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71C"/>
    <w:rsid w:val="000104E3"/>
    <w:rsid w:val="00010799"/>
    <w:rsid w:val="000521A6"/>
    <w:rsid w:val="000E624E"/>
    <w:rsid w:val="00167EAB"/>
    <w:rsid w:val="001D02AE"/>
    <w:rsid w:val="003D1A8F"/>
    <w:rsid w:val="00404F4E"/>
    <w:rsid w:val="0042410D"/>
    <w:rsid w:val="004F5C71"/>
    <w:rsid w:val="00584E95"/>
    <w:rsid w:val="005E6866"/>
    <w:rsid w:val="006F67D7"/>
    <w:rsid w:val="007624C8"/>
    <w:rsid w:val="007B60F4"/>
    <w:rsid w:val="007C6F5A"/>
    <w:rsid w:val="00823F16"/>
    <w:rsid w:val="00885B2B"/>
    <w:rsid w:val="00940AAC"/>
    <w:rsid w:val="00990743"/>
    <w:rsid w:val="009B526C"/>
    <w:rsid w:val="00A55839"/>
    <w:rsid w:val="00A7614D"/>
    <w:rsid w:val="00B85253"/>
    <w:rsid w:val="00BF3937"/>
    <w:rsid w:val="00C4350E"/>
    <w:rsid w:val="00C5352C"/>
    <w:rsid w:val="00CF32B0"/>
    <w:rsid w:val="00D5446E"/>
    <w:rsid w:val="00D93581"/>
    <w:rsid w:val="00DA446A"/>
    <w:rsid w:val="00E35D40"/>
    <w:rsid w:val="00E8171C"/>
    <w:rsid w:val="00EE5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DE50B3-2F82-45E5-BD41-931C7A38B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paragraph" w:styleId="1">
    <w:name w:val="heading 1"/>
    <w:basedOn w:val="a"/>
    <w:next w:val="a"/>
    <w:link w:val="10"/>
    <w:qFormat/>
    <w:rsid w:val="00E8171C"/>
    <w:pPr>
      <w:keepNext/>
      <w:bidi/>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E8171C"/>
    <w:pPr>
      <w:keepNext/>
      <w:bidi/>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E8171C"/>
    <w:pPr>
      <w:keepNext/>
      <w:bidi/>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E8171C"/>
    <w:pPr>
      <w:bidi/>
      <w:spacing w:after="0" w:line="240" w:lineRule="auto"/>
    </w:pPr>
    <w:rPr>
      <w:rFonts w:ascii="Times New Roman" w:eastAsia="Times New Roman" w:hAnsi="Times New Roman" w:cs="Times New Roman"/>
      <w:sz w:val="20"/>
      <w:szCs w:val="20"/>
    </w:rPr>
  </w:style>
  <w:style w:type="character" w:customStyle="1" w:styleId="a4">
    <w:name w:val="متن پاورقی نویسه"/>
    <w:basedOn w:val="a0"/>
    <w:link w:val="a3"/>
    <w:uiPriority w:val="99"/>
    <w:semiHidden/>
    <w:rsid w:val="00E8171C"/>
    <w:rPr>
      <w:rFonts w:ascii="Times New Roman" w:eastAsia="Times New Roman" w:hAnsi="Times New Roman" w:cs="Times New Roman"/>
      <w:sz w:val="20"/>
      <w:szCs w:val="20"/>
    </w:rPr>
  </w:style>
  <w:style w:type="character" w:styleId="a5">
    <w:name w:val="footnote reference"/>
    <w:uiPriority w:val="99"/>
    <w:semiHidden/>
    <w:rsid w:val="00E8171C"/>
    <w:rPr>
      <w:vertAlign w:val="superscript"/>
    </w:rPr>
  </w:style>
  <w:style w:type="character" w:customStyle="1" w:styleId="10">
    <w:name w:val="عنوان 1 نویسه"/>
    <w:basedOn w:val="a0"/>
    <w:link w:val="1"/>
    <w:rsid w:val="00E8171C"/>
    <w:rPr>
      <w:rFonts w:ascii="Arial" w:eastAsia="Times New Roman" w:hAnsi="Arial" w:cs="Arial"/>
      <w:b/>
      <w:bCs/>
      <w:kern w:val="32"/>
      <w:sz w:val="32"/>
      <w:szCs w:val="32"/>
    </w:rPr>
  </w:style>
  <w:style w:type="character" w:customStyle="1" w:styleId="20">
    <w:name w:val="عنوان 2 نویسه"/>
    <w:basedOn w:val="a0"/>
    <w:link w:val="2"/>
    <w:rsid w:val="00E8171C"/>
    <w:rPr>
      <w:rFonts w:ascii="Arial" w:eastAsia="Times New Roman" w:hAnsi="Arial" w:cs="Arial"/>
      <w:b/>
      <w:bCs/>
      <w:i/>
      <w:iCs/>
      <w:sz w:val="28"/>
      <w:szCs w:val="28"/>
    </w:rPr>
  </w:style>
  <w:style w:type="character" w:customStyle="1" w:styleId="30">
    <w:name w:val="عنوان 3 نویسه"/>
    <w:basedOn w:val="a0"/>
    <w:link w:val="3"/>
    <w:rsid w:val="00E8171C"/>
    <w:rPr>
      <w:rFonts w:ascii="Arial" w:eastAsia="Times New Roman" w:hAnsi="Arial" w:cs="Arial"/>
      <w:b/>
      <w:bCs/>
      <w:sz w:val="26"/>
      <w:szCs w:val="26"/>
    </w:rPr>
  </w:style>
  <w:style w:type="numbering" w:customStyle="1" w:styleId="NoList1">
    <w:name w:val="No List1"/>
    <w:next w:val="a2"/>
    <w:uiPriority w:val="99"/>
    <w:semiHidden/>
    <w:rsid w:val="00E8171C"/>
  </w:style>
  <w:style w:type="table" w:styleId="a6">
    <w:name w:val="Table Grid"/>
    <w:basedOn w:val="a1"/>
    <w:rsid w:val="00E8171C"/>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rsid w:val="00E8171C"/>
    <w:pPr>
      <w:tabs>
        <w:tab w:val="center" w:pos="4680"/>
        <w:tab w:val="right" w:pos="9360"/>
      </w:tabs>
      <w:bidi/>
      <w:spacing w:after="0" w:line="240" w:lineRule="auto"/>
    </w:pPr>
    <w:rPr>
      <w:rFonts w:ascii="Times New Roman" w:eastAsia="Times New Roman" w:hAnsi="Times New Roman" w:cs="Times New Roman"/>
      <w:sz w:val="24"/>
      <w:szCs w:val="24"/>
    </w:rPr>
  </w:style>
  <w:style w:type="character" w:customStyle="1" w:styleId="a8">
    <w:name w:val="سرصفحه نویسه"/>
    <w:basedOn w:val="a0"/>
    <w:link w:val="a7"/>
    <w:uiPriority w:val="99"/>
    <w:rsid w:val="00E8171C"/>
    <w:rPr>
      <w:rFonts w:ascii="Times New Roman" w:eastAsia="Times New Roman" w:hAnsi="Times New Roman" w:cs="Times New Roman"/>
      <w:sz w:val="24"/>
      <w:szCs w:val="24"/>
    </w:rPr>
  </w:style>
  <w:style w:type="character" w:styleId="a9">
    <w:name w:val="page number"/>
    <w:basedOn w:val="a0"/>
    <w:rsid w:val="00E8171C"/>
  </w:style>
  <w:style w:type="paragraph" w:styleId="aa">
    <w:name w:val="footer"/>
    <w:basedOn w:val="a"/>
    <w:link w:val="ab"/>
    <w:uiPriority w:val="99"/>
    <w:rsid w:val="00E8171C"/>
    <w:pPr>
      <w:tabs>
        <w:tab w:val="center" w:pos="4153"/>
        <w:tab w:val="right" w:pos="8306"/>
      </w:tabs>
      <w:bidi/>
      <w:spacing w:after="0" w:line="240" w:lineRule="auto"/>
    </w:pPr>
    <w:rPr>
      <w:rFonts w:ascii="Times New Roman" w:eastAsia="Times New Roman" w:hAnsi="Times New Roman" w:cs="Times New Roman"/>
      <w:sz w:val="24"/>
      <w:szCs w:val="24"/>
      <w:lang w:val="x-none" w:eastAsia="x-none" w:bidi="fa-IR"/>
    </w:rPr>
  </w:style>
  <w:style w:type="character" w:customStyle="1" w:styleId="ab">
    <w:name w:val="پانویس نویسه"/>
    <w:basedOn w:val="a0"/>
    <w:link w:val="aa"/>
    <w:uiPriority w:val="99"/>
    <w:rsid w:val="00E8171C"/>
    <w:rPr>
      <w:rFonts w:ascii="Times New Roman" w:eastAsia="Times New Roman" w:hAnsi="Times New Roman" w:cs="Times New Roman"/>
      <w:sz w:val="24"/>
      <w:szCs w:val="24"/>
      <w:lang w:val="x-none" w:eastAsia="x-none" w:bidi="fa-IR"/>
    </w:rPr>
  </w:style>
  <w:style w:type="paragraph" w:styleId="ac">
    <w:name w:val="Balloon Text"/>
    <w:basedOn w:val="a"/>
    <w:link w:val="ad"/>
    <w:uiPriority w:val="99"/>
    <w:semiHidden/>
    <w:unhideWhenUsed/>
    <w:rsid w:val="00E8171C"/>
    <w:pPr>
      <w:spacing w:after="0" w:line="240" w:lineRule="auto"/>
    </w:pPr>
    <w:rPr>
      <w:rFonts w:ascii="Tahoma" w:eastAsia="Calibri" w:hAnsi="Tahoma" w:cs="Tahoma"/>
      <w:sz w:val="16"/>
      <w:szCs w:val="16"/>
    </w:rPr>
  </w:style>
  <w:style w:type="character" w:customStyle="1" w:styleId="ad">
    <w:name w:val="متن بادکنک نویسه"/>
    <w:basedOn w:val="a0"/>
    <w:link w:val="ac"/>
    <w:uiPriority w:val="99"/>
    <w:semiHidden/>
    <w:rsid w:val="00E8171C"/>
    <w:rPr>
      <w:rFonts w:ascii="Tahoma" w:eastAsia="Calibri" w:hAnsi="Tahoma" w:cs="Tahoma"/>
      <w:sz w:val="16"/>
      <w:szCs w:val="16"/>
    </w:rPr>
  </w:style>
  <w:style w:type="paragraph" w:styleId="31">
    <w:name w:val="Body Text 3"/>
    <w:basedOn w:val="a"/>
    <w:link w:val="32"/>
    <w:rsid w:val="00E8171C"/>
    <w:pPr>
      <w:bidi/>
      <w:spacing w:after="0" w:line="240" w:lineRule="auto"/>
      <w:jc w:val="lowKashida"/>
    </w:pPr>
    <w:rPr>
      <w:rFonts w:ascii="Times New Roman" w:eastAsia="Times New Roman" w:hAnsi="Times New Roman" w:cs="Zar"/>
      <w:noProof/>
      <w:sz w:val="20"/>
      <w:szCs w:val="28"/>
    </w:rPr>
  </w:style>
  <w:style w:type="character" w:customStyle="1" w:styleId="32">
    <w:name w:val="متن بدنه 3 نویسه"/>
    <w:basedOn w:val="a0"/>
    <w:link w:val="31"/>
    <w:rsid w:val="00E8171C"/>
    <w:rPr>
      <w:rFonts w:ascii="Times New Roman" w:eastAsia="Times New Roman" w:hAnsi="Times New Roman" w:cs="Zar"/>
      <w:noProof/>
      <w:sz w:val="20"/>
      <w:szCs w:val="28"/>
    </w:rPr>
  </w:style>
  <w:style w:type="paragraph" w:styleId="11">
    <w:name w:val="toc 1"/>
    <w:basedOn w:val="a"/>
    <w:next w:val="a"/>
    <w:autoRedefine/>
    <w:semiHidden/>
    <w:rsid w:val="00E8171C"/>
    <w:pPr>
      <w:tabs>
        <w:tab w:val="right" w:leader="dot" w:pos="8778"/>
      </w:tabs>
      <w:bidi/>
      <w:spacing w:after="0" w:line="276" w:lineRule="auto"/>
    </w:pPr>
    <w:rPr>
      <w:rFonts w:ascii="Calibri" w:eastAsia="Calibri" w:hAnsi="Calibri" w:cs="B Zar"/>
      <w:b/>
      <w:bCs/>
      <w:noProof/>
      <w:sz w:val="24"/>
      <w:szCs w:val="24"/>
      <w:lang w:bidi="fa-IR"/>
    </w:rPr>
  </w:style>
  <w:style w:type="paragraph" w:styleId="33">
    <w:name w:val="toc 3"/>
    <w:basedOn w:val="a"/>
    <w:next w:val="a"/>
    <w:autoRedefine/>
    <w:semiHidden/>
    <w:rsid w:val="00E8171C"/>
    <w:pPr>
      <w:tabs>
        <w:tab w:val="right" w:leader="dot" w:pos="8778"/>
      </w:tabs>
      <w:bidi/>
      <w:spacing w:after="0" w:line="276" w:lineRule="auto"/>
      <w:ind w:left="442"/>
    </w:pPr>
    <w:rPr>
      <w:rFonts w:ascii="Calibri" w:eastAsia="Calibri" w:hAnsi="Calibri" w:cs="Arial"/>
    </w:rPr>
  </w:style>
  <w:style w:type="character" w:styleId="ae">
    <w:name w:val="Hyperlink"/>
    <w:uiPriority w:val="99"/>
    <w:rsid w:val="00E8171C"/>
    <w:rPr>
      <w:color w:val="0000FF"/>
      <w:u w:val="single"/>
    </w:rPr>
  </w:style>
  <w:style w:type="character" w:styleId="af">
    <w:name w:val="FollowedHyperlink"/>
    <w:rsid w:val="00E8171C"/>
    <w:rPr>
      <w:color w:val="800080"/>
      <w:u w:val="single"/>
    </w:rPr>
  </w:style>
  <w:style w:type="paragraph" w:customStyle="1" w:styleId="ferydon">
    <w:name w:val="ferydon"/>
    <w:basedOn w:val="a"/>
    <w:qFormat/>
    <w:rsid w:val="00E8171C"/>
    <w:pPr>
      <w:bidi/>
      <w:spacing w:after="0" w:line="276" w:lineRule="auto"/>
      <w:ind w:firstLine="170"/>
      <w:jc w:val="both"/>
    </w:pPr>
    <w:rPr>
      <w:rFonts w:ascii="Times New Roman" w:eastAsia="Calibri" w:hAnsi="Times New Roman" w:cs="Lotus"/>
      <w:sz w:val="24"/>
      <w:szCs w:val="28"/>
      <w:lang w:bidi="fa-IR"/>
    </w:rPr>
  </w:style>
  <w:style w:type="paragraph" w:styleId="21">
    <w:name w:val="toc 2"/>
    <w:basedOn w:val="a"/>
    <w:next w:val="a"/>
    <w:autoRedefine/>
    <w:semiHidden/>
    <w:rsid w:val="00E8171C"/>
    <w:pPr>
      <w:tabs>
        <w:tab w:val="right" w:leader="dot" w:pos="8778"/>
      </w:tabs>
      <w:bidi/>
      <w:spacing w:after="0" w:line="240" w:lineRule="auto"/>
      <w:ind w:left="240"/>
      <w:jc w:val="both"/>
    </w:pPr>
    <w:rPr>
      <w:rFonts w:ascii="Times New Roman" w:eastAsia="Times New Roman" w:hAnsi="Times New Roman" w:cs="B Zar"/>
      <w:noProof/>
      <w:sz w:val="24"/>
      <w:szCs w:val="24"/>
      <w:lang w:bidi="fa-IR"/>
    </w:rPr>
  </w:style>
  <w:style w:type="character" w:customStyle="1" w:styleId="longtext">
    <w:name w:val="long_text"/>
    <w:rsid w:val="00E8171C"/>
  </w:style>
  <w:style w:type="paragraph" w:customStyle="1" w:styleId="pic">
    <w:name w:val="pic"/>
    <w:basedOn w:val="a"/>
    <w:qFormat/>
    <w:rsid w:val="00E8171C"/>
    <w:pPr>
      <w:bidi/>
      <w:spacing w:before="60" w:after="60" w:line="276" w:lineRule="auto"/>
      <w:jc w:val="center"/>
    </w:pPr>
    <w:rPr>
      <w:rFonts w:ascii="Times New Roman" w:eastAsia="Calibri" w:hAnsi="Times New Roman" w:cs="Lotus"/>
      <w:sz w:val="24"/>
      <w:szCs w:val="28"/>
      <w:lang w:bidi="fa-IR"/>
    </w:rPr>
  </w:style>
  <w:style w:type="character" w:customStyle="1" w:styleId="BodyText3Char1">
    <w:name w:val="Body Text 3 Char1"/>
    <w:rsid w:val="00E8171C"/>
    <w:rPr>
      <w:rFonts w:ascii="Times New Roman" w:eastAsia="Times New Roman" w:hAnsi="Times New Roman" w:cs="Zar"/>
      <w:noProof/>
      <w:sz w:val="20"/>
      <w:szCs w:val="28"/>
      <w:lang w:bidi="ar-SA"/>
    </w:rPr>
  </w:style>
  <w:style w:type="paragraph" w:styleId="af0">
    <w:name w:val="List Paragraph"/>
    <w:basedOn w:val="a"/>
    <w:uiPriority w:val="34"/>
    <w:qFormat/>
    <w:rsid w:val="00E8171C"/>
    <w:pPr>
      <w:spacing w:after="200" w:line="276" w:lineRule="auto"/>
      <w:ind w:left="720"/>
      <w:contextualSpacing/>
    </w:pPr>
    <w:rPr>
      <w:rFonts w:ascii="Calibri" w:eastAsia="Calibri" w:hAnsi="Calibri" w:cs="Arial"/>
    </w:rPr>
  </w:style>
  <w:style w:type="character" w:styleId="af1">
    <w:name w:val="line number"/>
    <w:basedOn w:val="a0"/>
    <w:uiPriority w:val="99"/>
    <w:unhideWhenUsed/>
    <w:rsid w:val="00E8171C"/>
  </w:style>
  <w:style w:type="paragraph" w:styleId="af2">
    <w:name w:val="Normal (Web)"/>
    <w:basedOn w:val="a"/>
    <w:uiPriority w:val="99"/>
    <w:unhideWhenUsed/>
    <w:rsid w:val="00E8171C"/>
    <w:pPr>
      <w:spacing w:before="100" w:beforeAutospacing="1" w:after="100" w:afterAutospacing="1" w:line="240" w:lineRule="auto"/>
    </w:pPr>
    <w:rPr>
      <w:rFonts w:ascii="Times New Roman" w:eastAsia="Times New Roman" w:hAnsi="Times New Roman" w:cs="Times New Roman"/>
      <w:sz w:val="24"/>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mily" TargetMode="External"/><Relationship Id="rId3" Type="http://schemas.openxmlformats.org/officeDocument/2006/relationships/settings" Target="settings.xml"/><Relationship Id="rId7" Type="http://schemas.openxmlformats.org/officeDocument/2006/relationships/hyperlink" Target="Http://www.Covenanthouse.org/Runaway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6291</Words>
  <Characters>35862</Characters>
  <Application>Microsoft Office Word</Application>
  <DocSecurity>0</DocSecurity>
  <Lines>298</Lines>
  <Paragraphs>84</Paragraphs>
  <ScaleCrop>false</ScaleCrop>
  <Company>Deftones</Company>
  <LinksUpToDate>false</LinksUpToDate>
  <CharactersWithSpaces>42069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2016-11-08T08:44:00Z</dcterms:created>
  <dcterms:modified xsi:type="dcterms:W3CDTF">2016-11-08T08:44:00Z</dcterms:modified>
</cp:coreProperties>
</file>